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6BD5C" w14:textId="77777777" w:rsidR="00831B90" w:rsidRDefault="00831B90" w:rsidP="00D46FA6">
      <w:pPr>
        <w:pStyle w:val="Tittel"/>
        <w:jc w:val="center"/>
      </w:pPr>
    </w:p>
    <w:p w14:paraId="236B2620" w14:textId="77777777" w:rsidR="00511129" w:rsidRDefault="00511129" w:rsidP="00511129"/>
    <w:p w14:paraId="60A26557" w14:textId="77777777" w:rsidR="00511129" w:rsidRPr="00511129" w:rsidRDefault="00511129" w:rsidP="00511129"/>
    <w:p w14:paraId="51169648" w14:textId="77777777" w:rsidR="00831B90" w:rsidRDefault="00831B90" w:rsidP="00D46FA6">
      <w:pPr>
        <w:pStyle w:val="Tittel"/>
        <w:jc w:val="center"/>
      </w:pPr>
    </w:p>
    <w:p w14:paraId="6A9017E1" w14:textId="77777777" w:rsidR="00FB6E18" w:rsidRPr="00511129" w:rsidRDefault="00FB6E18" w:rsidP="00D46FA6">
      <w:pPr>
        <w:pStyle w:val="Tittel"/>
        <w:jc w:val="center"/>
        <w:rPr>
          <w:color w:val="17365D" w:themeColor="text2" w:themeShade="BF"/>
        </w:rPr>
      </w:pPr>
      <w:r w:rsidRPr="00511129">
        <w:rPr>
          <w:color w:val="17365D" w:themeColor="text2" w:themeShade="BF"/>
        </w:rPr>
        <w:t xml:space="preserve">Kompetanseplaner for onkologer, medisinske fysikere og stråleterapeuter innen protonterapi </w:t>
      </w:r>
    </w:p>
    <w:p w14:paraId="34F0F6C5" w14:textId="77777777" w:rsidR="00511129" w:rsidRDefault="00511129" w:rsidP="00FB6E18"/>
    <w:p w14:paraId="1B37A9DA" w14:textId="77777777" w:rsidR="00511129" w:rsidRDefault="00511129" w:rsidP="00511129">
      <w:pPr>
        <w:jc w:val="center"/>
      </w:pPr>
    </w:p>
    <w:p w14:paraId="417BD235" w14:textId="77777777" w:rsidR="00511129" w:rsidRDefault="00511129" w:rsidP="00511129">
      <w:pPr>
        <w:jc w:val="center"/>
      </w:pPr>
    </w:p>
    <w:p w14:paraId="463C1611" w14:textId="77777777" w:rsidR="007574AB" w:rsidRDefault="007F4E25" w:rsidP="00511129">
      <w:pPr>
        <w:jc w:val="center"/>
      </w:pPr>
      <w:r>
        <w:rPr>
          <w:sz w:val="28"/>
        </w:rPr>
        <w:t>Juni</w:t>
      </w:r>
      <w:r w:rsidR="00511129" w:rsidRPr="00511129">
        <w:rPr>
          <w:sz w:val="28"/>
        </w:rPr>
        <w:t xml:space="preserve"> 2023</w:t>
      </w:r>
      <w:r w:rsidR="007574AB">
        <w:br/>
      </w:r>
    </w:p>
    <w:p w14:paraId="0A2769B7" w14:textId="77777777" w:rsidR="007574AB" w:rsidRDefault="007574AB">
      <w:r>
        <w:br w:type="page"/>
      </w:r>
    </w:p>
    <w:p w14:paraId="250F354C" w14:textId="77777777" w:rsidR="00D46FA6" w:rsidRDefault="00D46FA6" w:rsidP="00D46FA6">
      <w:pPr>
        <w:pStyle w:val="Overskrift1"/>
      </w:pPr>
      <w:r>
        <w:lastRenderedPageBreak/>
        <w:t>Arbeidsgruppen bak dokumentet</w:t>
      </w:r>
    </w:p>
    <w:p w14:paraId="537C77B4" w14:textId="77777777" w:rsidR="00D46FA6" w:rsidRDefault="00D46FA6"/>
    <w:p w14:paraId="69091F16" w14:textId="77777777" w:rsidR="00D46FA6" w:rsidRDefault="00C0163E">
      <w:r>
        <w:t>Jonas Asperud</w:t>
      </w:r>
      <w:r>
        <w:tab/>
      </w:r>
      <w:r>
        <w:tab/>
      </w:r>
      <w:r>
        <w:tab/>
      </w:r>
      <w:r>
        <w:tab/>
      </w:r>
      <w:r>
        <w:tab/>
        <w:t>Oslo universitetssykehus</w:t>
      </w:r>
      <w:r w:rsidR="00D46FA6" w:rsidRPr="00D46FA6">
        <w:t xml:space="preserve"> </w:t>
      </w:r>
    </w:p>
    <w:p w14:paraId="1DFA8202" w14:textId="77777777" w:rsidR="00D46FA6" w:rsidRDefault="00C0163E">
      <w:r>
        <w:t xml:space="preserve">Marianne </w:t>
      </w:r>
      <w:proofErr w:type="spellStart"/>
      <w:r>
        <w:t>Brydøy</w:t>
      </w:r>
      <w:proofErr w:type="spellEnd"/>
      <w:r w:rsidR="00D46FA6" w:rsidRPr="00D46FA6">
        <w:t xml:space="preserve"> </w:t>
      </w:r>
      <w:r>
        <w:tab/>
      </w:r>
      <w:r>
        <w:tab/>
      </w:r>
      <w:r>
        <w:tab/>
      </w:r>
      <w:r>
        <w:tab/>
        <w:t>Haukeland universitetssjukehus</w:t>
      </w:r>
    </w:p>
    <w:p w14:paraId="2E5A5999" w14:textId="77777777" w:rsidR="00C0163E" w:rsidRDefault="00C0163E" w:rsidP="00C0163E">
      <w:r>
        <w:t>Einar Dale</w:t>
      </w:r>
      <w:r w:rsidRPr="00D46FA6">
        <w:t xml:space="preserve"> </w:t>
      </w:r>
      <w:r>
        <w:tab/>
      </w:r>
      <w:r>
        <w:tab/>
      </w:r>
      <w:r>
        <w:tab/>
      </w:r>
      <w:r>
        <w:tab/>
      </w:r>
      <w:r>
        <w:tab/>
        <w:t>Oslo universitetssykehus</w:t>
      </w:r>
    </w:p>
    <w:p w14:paraId="5B2C1860" w14:textId="77777777" w:rsidR="00D46FA6" w:rsidRPr="00C0163E" w:rsidRDefault="00C0163E" w:rsidP="00D46FA6">
      <w:r w:rsidRPr="00C0163E">
        <w:t>Grete May Engeseth</w:t>
      </w:r>
      <w:r w:rsidR="00D46FA6" w:rsidRPr="00C0163E">
        <w:t xml:space="preserve"> </w:t>
      </w:r>
      <w:r>
        <w:tab/>
      </w:r>
      <w:r>
        <w:tab/>
      </w:r>
      <w:r>
        <w:tab/>
      </w:r>
      <w:r>
        <w:tab/>
        <w:t>Haukeland universitetssjukehus</w:t>
      </w:r>
    </w:p>
    <w:p w14:paraId="45AFF3E4" w14:textId="77777777" w:rsidR="00B25763" w:rsidRDefault="00D46FA6" w:rsidP="00C0163E">
      <w:r w:rsidRPr="00C0163E">
        <w:t>Morten</w:t>
      </w:r>
      <w:r w:rsidR="00C0163E" w:rsidRPr="00C0163E">
        <w:t xml:space="preserve"> Evensen</w:t>
      </w:r>
      <w:r w:rsidR="00C0163E">
        <w:t>, fram til 01.02.22</w:t>
      </w:r>
      <w:r w:rsidR="00C0163E">
        <w:tab/>
      </w:r>
      <w:r w:rsidR="00C0163E">
        <w:tab/>
        <w:t>Oslo universitetssykehus</w:t>
      </w:r>
    </w:p>
    <w:p w14:paraId="0A2C4394" w14:textId="77777777" w:rsidR="00B25763" w:rsidRDefault="00B25763" w:rsidP="00C0163E">
      <w:r>
        <w:t xml:space="preserve">Jomar </w:t>
      </w:r>
      <w:proofErr w:type="spellStart"/>
      <w:r>
        <w:t>Frengen</w:t>
      </w:r>
      <w:proofErr w:type="spellEnd"/>
      <w:r>
        <w:tab/>
      </w:r>
      <w:r>
        <w:tab/>
      </w:r>
      <w:r>
        <w:tab/>
      </w:r>
      <w:r>
        <w:tab/>
      </w:r>
      <w:r>
        <w:tab/>
        <w:t>St. Olavs Hospital</w:t>
      </w:r>
    </w:p>
    <w:p w14:paraId="5F293EC2" w14:textId="77777777" w:rsidR="00B25763" w:rsidRDefault="00B25763" w:rsidP="00C0163E">
      <w:r>
        <w:t xml:space="preserve">Jan Erik </w:t>
      </w:r>
      <w:proofErr w:type="spellStart"/>
      <w:r>
        <w:t>Guldbjørnsen</w:t>
      </w:r>
      <w:proofErr w:type="spellEnd"/>
      <w:r>
        <w:tab/>
      </w:r>
      <w:r>
        <w:tab/>
      </w:r>
      <w:r>
        <w:tab/>
      </w:r>
      <w:r>
        <w:tab/>
      </w:r>
      <w:r w:rsidRPr="00B25763">
        <w:t>Universitetssykehuset i Nord-Norge</w:t>
      </w:r>
    </w:p>
    <w:p w14:paraId="4C5988F2" w14:textId="77777777" w:rsidR="00C0163E" w:rsidRPr="00C0163E" w:rsidRDefault="00C0163E" w:rsidP="00C0163E">
      <w:r w:rsidRPr="00C0163E">
        <w:t xml:space="preserve">Maziar Hervani </w:t>
      </w:r>
      <w:r>
        <w:tab/>
      </w:r>
      <w:r>
        <w:tab/>
      </w:r>
      <w:r>
        <w:tab/>
      </w:r>
      <w:r>
        <w:tab/>
      </w:r>
      <w:r>
        <w:tab/>
        <w:t>Oslo universitetssykehus</w:t>
      </w:r>
    </w:p>
    <w:p w14:paraId="21E7780B" w14:textId="77777777" w:rsidR="00C0163E" w:rsidRPr="00C0163E" w:rsidRDefault="00C0163E" w:rsidP="00C0163E">
      <w:r w:rsidRPr="00C0163E">
        <w:t xml:space="preserve">Nina Louise Jebsen </w:t>
      </w:r>
      <w:r>
        <w:tab/>
      </w:r>
      <w:r>
        <w:tab/>
      </w:r>
      <w:r>
        <w:tab/>
      </w:r>
      <w:r>
        <w:tab/>
        <w:t>Haukeland universitetssjukehus</w:t>
      </w:r>
    </w:p>
    <w:p w14:paraId="47F50674" w14:textId="77777777" w:rsidR="00B25763" w:rsidRDefault="00B25763">
      <w:r>
        <w:t>Thomas Kilvær</w:t>
      </w:r>
      <w:r>
        <w:tab/>
      </w:r>
      <w:r>
        <w:tab/>
      </w:r>
      <w:r>
        <w:tab/>
      </w:r>
      <w:r>
        <w:tab/>
      </w:r>
      <w:r>
        <w:tab/>
      </w:r>
      <w:r w:rsidRPr="00B25763">
        <w:t>Universitetssykehuset i Nord-Norge</w:t>
      </w:r>
    </w:p>
    <w:p w14:paraId="1E055C6C" w14:textId="77777777" w:rsidR="00D46FA6" w:rsidRDefault="00C0163E">
      <w:r>
        <w:t>Britt Nyg</w:t>
      </w:r>
      <w:r w:rsidR="00E44E0C">
        <w:t>aa</w:t>
      </w:r>
      <w:r>
        <w:t>rd</w:t>
      </w:r>
      <w:r w:rsidR="00D46FA6" w:rsidRPr="00D46FA6">
        <w:t xml:space="preserve"> </w:t>
      </w:r>
      <w:r>
        <w:tab/>
      </w:r>
      <w:r>
        <w:tab/>
      </w:r>
      <w:r>
        <w:tab/>
      </w:r>
      <w:r>
        <w:tab/>
      </w:r>
      <w:r>
        <w:tab/>
        <w:t>Haukeland universitetssjukehus</w:t>
      </w:r>
    </w:p>
    <w:p w14:paraId="4EB74B43" w14:textId="77777777" w:rsidR="00FC77EF" w:rsidRDefault="00FC77EF">
      <w:r>
        <w:t>Brede Dille Pedersen,</w:t>
      </w:r>
      <w:r w:rsidRPr="00FC77EF">
        <w:t xml:space="preserve"> </w:t>
      </w:r>
      <w:r>
        <w:t>fram til 01.04.23</w:t>
      </w:r>
      <w:r>
        <w:tab/>
      </w:r>
      <w:r>
        <w:tab/>
      </w:r>
      <w:r w:rsidRPr="00FC77EF">
        <w:t>Universitetssykehuset i Nord-Norge</w:t>
      </w:r>
    </w:p>
    <w:p w14:paraId="68CF33BC" w14:textId="77777777" w:rsidR="00C0163E" w:rsidRDefault="00C0163E" w:rsidP="00C0163E">
      <w:r>
        <w:t>Turid Husevåg Sulen</w:t>
      </w:r>
      <w:r w:rsidRPr="00D46FA6">
        <w:t xml:space="preserve"> </w:t>
      </w:r>
      <w:r>
        <w:tab/>
      </w:r>
      <w:r>
        <w:tab/>
      </w:r>
      <w:r>
        <w:tab/>
      </w:r>
      <w:r>
        <w:tab/>
        <w:t>Haukeland universitetssjukehus</w:t>
      </w:r>
    </w:p>
    <w:p w14:paraId="7000B0CD" w14:textId="77777777" w:rsidR="00B25763" w:rsidRDefault="00B25763" w:rsidP="00C0163E">
      <w:r>
        <w:t>Veronika Tømmerås</w:t>
      </w:r>
      <w:r>
        <w:tab/>
      </w:r>
      <w:r>
        <w:tab/>
      </w:r>
      <w:r>
        <w:tab/>
      </w:r>
      <w:r>
        <w:tab/>
      </w:r>
      <w:r w:rsidRPr="00B25763">
        <w:t>Universitetssykehuset i Nord-Norge</w:t>
      </w:r>
    </w:p>
    <w:p w14:paraId="658B8BD3" w14:textId="77777777" w:rsidR="00D46FA6" w:rsidRDefault="00C0163E">
      <w:r>
        <w:t>Maren Ugland</w:t>
      </w:r>
      <w:r w:rsidR="00D46FA6" w:rsidRPr="00D46FA6">
        <w:t xml:space="preserve"> </w:t>
      </w:r>
      <w:r>
        <w:tab/>
      </w:r>
      <w:r>
        <w:tab/>
      </w:r>
      <w:r>
        <w:tab/>
      </w:r>
      <w:r>
        <w:tab/>
      </w:r>
      <w:r>
        <w:tab/>
        <w:t>Haukeland universitetssjukehus</w:t>
      </w:r>
    </w:p>
    <w:p w14:paraId="35801876" w14:textId="77777777" w:rsidR="00B25763" w:rsidRDefault="00B25763">
      <w:r>
        <w:t>Kjetil Ulven</w:t>
      </w:r>
      <w:r>
        <w:tab/>
      </w:r>
      <w:r>
        <w:tab/>
      </w:r>
      <w:r>
        <w:tab/>
      </w:r>
      <w:r>
        <w:tab/>
      </w:r>
      <w:r>
        <w:tab/>
        <w:t>St. Olavs Hospital</w:t>
      </w:r>
    </w:p>
    <w:p w14:paraId="0E37358C" w14:textId="77777777" w:rsidR="00D46FA6" w:rsidRDefault="00C0163E">
      <w:r>
        <w:t>Christine Undseth</w:t>
      </w:r>
      <w:r w:rsidR="00D46FA6" w:rsidRPr="00D46FA6">
        <w:t xml:space="preserve"> </w:t>
      </w:r>
      <w:r>
        <w:tab/>
      </w:r>
      <w:r>
        <w:tab/>
      </w:r>
      <w:r>
        <w:tab/>
      </w:r>
      <w:r>
        <w:tab/>
        <w:t>Oslo universitetssykehus</w:t>
      </w:r>
    </w:p>
    <w:p w14:paraId="770DE4B1" w14:textId="77777777" w:rsidR="00D46FA6" w:rsidRPr="00D46FA6" w:rsidRDefault="00C0163E">
      <w:r>
        <w:t>Taran Paulsen Hellebust, leder</w:t>
      </w:r>
      <w:r w:rsidR="00D46FA6" w:rsidRPr="00D46FA6">
        <w:t xml:space="preserve"> </w:t>
      </w:r>
      <w:r>
        <w:tab/>
      </w:r>
      <w:r>
        <w:tab/>
      </w:r>
      <w:r>
        <w:tab/>
        <w:t>Oslo universitetssykehus</w:t>
      </w:r>
      <w:r w:rsidRPr="00D46FA6">
        <w:t xml:space="preserve"> </w:t>
      </w:r>
      <w:r w:rsidR="00D46FA6">
        <w:br w:type="page"/>
      </w:r>
    </w:p>
    <w:p w14:paraId="6B0B5A47" w14:textId="77777777" w:rsidR="00FB6E18" w:rsidRDefault="00D46FA6" w:rsidP="00D46FA6">
      <w:pPr>
        <w:pStyle w:val="Overskrift1"/>
        <w:numPr>
          <w:ilvl w:val="0"/>
          <w:numId w:val="1"/>
        </w:numPr>
      </w:pPr>
      <w:r>
        <w:lastRenderedPageBreak/>
        <w:t>Bakgrunn</w:t>
      </w:r>
    </w:p>
    <w:p w14:paraId="2D9338ED" w14:textId="4FC19811" w:rsidR="00CF4BBA" w:rsidRDefault="004F747B" w:rsidP="00D755B7">
      <w:r>
        <w:t>I 2024/2025 starter både Oslo universitetssykehus (OUS)</w:t>
      </w:r>
      <w:r w:rsidR="00FB6E18">
        <w:t xml:space="preserve"> og Haukeland universitetssykehus (HUS)</w:t>
      </w:r>
      <w:r>
        <w:t xml:space="preserve"> opp med protonbehandling</w:t>
      </w:r>
      <w:r w:rsidR="00CF4BBA">
        <w:t>.</w:t>
      </w:r>
      <w:r w:rsidR="00FB6E18">
        <w:t xml:space="preserve"> </w:t>
      </w:r>
      <w:r w:rsidR="00CF4BBA">
        <w:t xml:space="preserve">Dette er en ny type strålebehandling i Norge og det er derfor viktig å skolere personalet som skal jobbe med denne strålebehandlingsmodaliteten. I den forbindelse er det nyttig med kompetanseplaner som beskriver hva de ulike yrkesgruppene skal kunne og på hvilket nivå kunnskapen skal ligge. Fram til november 2021 ble det jobbet med kompetanseplaner på begge sykehusene. For å unngå dobbeltarbeid </w:t>
      </w:r>
      <w:r w:rsidR="004A6F09">
        <w:t>og sikre enhetlige planer ble det besluttet å nedsette en arbeidsgruppe med to representanter fra hver yrkesgruppe, dvs</w:t>
      </w:r>
      <w:r w:rsidR="00D830EA">
        <w:t>.</w:t>
      </w:r>
      <w:r w:rsidR="004A6F09">
        <w:t xml:space="preserve"> onkologer, medisinske fysikere og stråleterapeuter, fra hvert sykehus.</w:t>
      </w:r>
    </w:p>
    <w:p w14:paraId="03FB9B91" w14:textId="77777777" w:rsidR="007F4E25" w:rsidRDefault="00FB6E18" w:rsidP="00D755B7">
      <w:r>
        <w:t xml:space="preserve">Gruppen ble gitt følgende oppdrag </w:t>
      </w:r>
      <w:r w:rsidR="00B514CD">
        <w:t>(</w:t>
      </w:r>
      <w:r>
        <w:t>mail fra 7.november 2021</w:t>
      </w:r>
      <w:r w:rsidR="00B514CD">
        <w:t>)</w:t>
      </w:r>
      <w:r>
        <w:t>: «</w:t>
      </w:r>
      <w:r w:rsidRPr="001867BB">
        <w:rPr>
          <w:i/>
        </w:rPr>
        <w:t>Oppdraget er å arbeide med å utforme kompetanseplaner for "spesialister" innen protonterapi</w:t>
      </w:r>
      <w:r w:rsidR="00E44E0C" w:rsidRPr="001867BB">
        <w:rPr>
          <w:i/>
        </w:rPr>
        <w:t xml:space="preserve"> i Norge ved OUS og HUS</w:t>
      </w:r>
      <w:r w:rsidRPr="001867BB">
        <w:rPr>
          <w:i/>
        </w:rPr>
        <w:t>, innen yrkesgruppene stråleterapeuter, onkologer og medisinske fy</w:t>
      </w:r>
      <w:r w:rsidR="00E44E0C" w:rsidRPr="001867BB">
        <w:rPr>
          <w:i/>
        </w:rPr>
        <w:t>sikere. Både OUS og HUS</w:t>
      </w:r>
      <w:r w:rsidRPr="001867BB">
        <w:rPr>
          <w:i/>
        </w:rPr>
        <w:t xml:space="preserve"> har startet arbeidet, og har også fått tilgjengeliggjort en del fra</w:t>
      </w:r>
      <w:r w:rsidR="00D05EDE" w:rsidRPr="001867BB">
        <w:rPr>
          <w:i/>
        </w:rPr>
        <w:t xml:space="preserve"> Danish Centre for </w:t>
      </w:r>
      <w:proofErr w:type="spellStart"/>
      <w:r w:rsidR="00D05EDE" w:rsidRPr="001867BB">
        <w:rPr>
          <w:i/>
        </w:rPr>
        <w:t>Particle</w:t>
      </w:r>
      <w:proofErr w:type="spellEnd"/>
      <w:r w:rsidR="00D05EDE" w:rsidRPr="001867BB">
        <w:rPr>
          <w:i/>
        </w:rPr>
        <w:t xml:space="preserve"> </w:t>
      </w:r>
      <w:proofErr w:type="spellStart"/>
      <w:r w:rsidR="00D05EDE" w:rsidRPr="001867BB">
        <w:rPr>
          <w:i/>
        </w:rPr>
        <w:t>Therapy</w:t>
      </w:r>
      <w:proofErr w:type="spellEnd"/>
      <w:r w:rsidR="00D05EDE" w:rsidRPr="001867BB">
        <w:rPr>
          <w:i/>
        </w:rPr>
        <w:t xml:space="preserve">, </w:t>
      </w:r>
      <w:r w:rsidRPr="001867BB">
        <w:rPr>
          <w:i/>
        </w:rPr>
        <w:t>DCPT – og</w:t>
      </w:r>
      <w:r w:rsidR="007F4E25" w:rsidRPr="001867BB">
        <w:rPr>
          <w:i/>
        </w:rPr>
        <w:t xml:space="preserve"> det tas med i dette arbeidet</w:t>
      </w:r>
      <w:r w:rsidR="007F4E25">
        <w:t>». Arbeidet ble ferdigstilt i februar 2023 og rapporten (Vedlegg 1) ble d</w:t>
      </w:r>
      <w:r w:rsidR="00D22E44">
        <w:t>istribuert til oppdragsgivere</w:t>
      </w:r>
      <w:r w:rsidR="007F4E25">
        <w:t xml:space="preserve"> ved OUS og HUS, samt til </w:t>
      </w:r>
      <w:r w:rsidR="007F4E25" w:rsidRPr="007F4E25">
        <w:t>Nasjonalt virksomhetsprosjekt</w:t>
      </w:r>
      <w:r w:rsidR="001867BB">
        <w:t xml:space="preserve"> </w:t>
      </w:r>
      <w:r w:rsidR="001867BB" w:rsidRPr="007F4E25">
        <w:t>(NVP</w:t>
      </w:r>
      <w:r w:rsidR="001867BB">
        <w:t>)</w:t>
      </w:r>
      <w:r w:rsidR="007F4E25" w:rsidRPr="007F4E25">
        <w:t xml:space="preserve"> </w:t>
      </w:r>
      <w:r w:rsidR="001867BB">
        <w:t xml:space="preserve">for </w:t>
      </w:r>
      <w:r w:rsidR="007F4E25" w:rsidRPr="007F4E25">
        <w:t>proton</w:t>
      </w:r>
      <w:r w:rsidR="001867BB">
        <w:t>, Arbeidsgruppen for flerregional behandlingstjeneste</w:t>
      </w:r>
      <w:r w:rsidR="007F4E25">
        <w:t>.</w:t>
      </w:r>
    </w:p>
    <w:p w14:paraId="668BB761" w14:textId="77777777" w:rsidR="001867BB" w:rsidRDefault="001867BB" w:rsidP="001867BB">
      <w:pPr>
        <w:spacing w:after="0"/>
      </w:pPr>
      <w:r>
        <w:t>I mars 2023 ble gruppen gitt en nytt oppdrag, denne gangen fra NVP. Mandatet var som følger:</w:t>
      </w:r>
      <w:r w:rsidRPr="001867BB">
        <w:t xml:space="preserve"> </w:t>
      </w:r>
    </w:p>
    <w:p w14:paraId="1906FCCD" w14:textId="77777777" w:rsidR="001867BB" w:rsidRPr="001867BB" w:rsidRDefault="001867BB" w:rsidP="001867BB">
      <w:pPr>
        <w:spacing w:after="0"/>
        <w:rPr>
          <w:i/>
        </w:rPr>
      </w:pPr>
      <w:r>
        <w:t>«</w:t>
      </w:r>
      <w:r w:rsidRPr="001867BB">
        <w:rPr>
          <w:i/>
        </w:rPr>
        <w:t>Mandat for arbeidsgruppe for kompetanseoppbygging innen protonterapi:</w:t>
      </w:r>
    </w:p>
    <w:p w14:paraId="3C1D01EA" w14:textId="77777777" w:rsidR="001867BB" w:rsidRPr="001867BB" w:rsidRDefault="001867BB" w:rsidP="001867BB">
      <w:pPr>
        <w:pStyle w:val="Listeavsnitt"/>
        <w:numPr>
          <w:ilvl w:val="0"/>
          <w:numId w:val="16"/>
        </w:numPr>
        <w:spacing w:after="0"/>
        <w:rPr>
          <w:i/>
        </w:rPr>
      </w:pPr>
      <w:r w:rsidRPr="001867BB">
        <w:rPr>
          <w:i/>
        </w:rPr>
        <w:t xml:space="preserve">Utvide kompetanseplanene laget for ansatte ved protonsentrene til også å omfatte ansatte ved andre sykehus med stråleterapi i Norge. Ved oppstart av pasientbehandling </w:t>
      </w:r>
      <w:r w:rsidR="00CE4AFB">
        <w:rPr>
          <w:i/>
        </w:rPr>
        <w:t xml:space="preserve">er </w:t>
      </w:r>
      <w:r w:rsidRPr="001867BB">
        <w:rPr>
          <w:i/>
        </w:rPr>
        <w:t xml:space="preserve">det en forventning at UNN og St. Olavs kan gjøre sammenlignende doseplaner. Dette forventes ikke av de andre stråleterapienhetene. </w:t>
      </w:r>
    </w:p>
    <w:p w14:paraId="3FDF45C0" w14:textId="77777777" w:rsidR="006C6D18" w:rsidRDefault="001867BB" w:rsidP="001867BB">
      <w:pPr>
        <w:pStyle w:val="Listeavsnitt"/>
        <w:numPr>
          <w:ilvl w:val="0"/>
          <w:numId w:val="16"/>
        </w:numPr>
      </w:pPr>
      <w:r w:rsidRPr="001867BB">
        <w:rPr>
          <w:i/>
        </w:rPr>
        <w:t>Skissere et opplegg for hvordan kunnskapen beskrevet i kompetanseplanene kan bli tilegnet. Løsningen skal sikre at Norge har kompetent personale ved oppstart pasientbehandling ved protonsentrene.</w:t>
      </w:r>
      <w:r>
        <w:t>»</w:t>
      </w:r>
    </w:p>
    <w:p w14:paraId="7383A51F" w14:textId="77777777" w:rsidR="001867BB" w:rsidRDefault="00D22E44" w:rsidP="001867BB">
      <w:r>
        <w:t xml:space="preserve">I forbindelse med dette arbeidet ble arbeidsgruppen utvidet med medlemmer fra </w:t>
      </w:r>
      <w:proofErr w:type="spellStart"/>
      <w:r>
        <w:t>St.Olavs</w:t>
      </w:r>
      <w:proofErr w:type="spellEnd"/>
      <w:r>
        <w:t xml:space="preserve"> Hospital (SOH) i Trondheim og Universitetssykehuset i Nord-Norge (UNN) i Tromsø. </w:t>
      </w:r>
      <w:r w:rsidR="001867BB">
        <w:t>D</w:t>
      </w:r>
      <w:r w:rsidR="00DB58F6">
        <w:t>et ble tatt utgangspunkt i rapporten</w:t>
      </w:r>
      <w:r>
        <w:t xml:space="preserve"> og kompetanseplanene</w:t>
      </w:r>
      <w:r w:rsidR="00DB58F6">
        <w:t xml:space="preserve"> som ble avlevert i februar 2023 og avsnittene og teksten ble justert slik a</w:t>
      </w:r>
      <w:r>
        <w:t>t svar på sistnevnte mandat ble</w:t>
      </w:r>
      <w:r w:rsidR="00DB58F6">
        <w:t xml:space="preserve"> inkludert.</w:t>
      </w:r>
    </w:p>
    <w:p w14:paraId="1C629651" w14:textId="77777777" w:rsidR="00CE4AFB" w:rsidRDefault="00CE4AFB" w:rsidP="001867BB"/>
    <w:p w14:paraId="0D2D653D" w14:textId="77777777" w:rsidR="00B713F0" w:rsidRDefault="00505084" w:rsidP="00FB6E18">
      <w:pPr>
        <w:pStyle w:val="Overskrift1"/>
        <w:numPr>
          <w:ilvl w:val="0"/>
          <w:numId w:val="1"/>
        </w:numPr>
      </w:pPr>
      <w:r>
        <w:t>Struktur på kompetanseplanene</w:t>
      </w:r>
    </w:p>
    <w:p w14:paraId="21919766" w14:textId="4D194508" w:rsidR="00CE4AFB" w:rsidRDefault="003E7AC8" w:rsidP="00D755B7">
      <w:r>
        <w:t xml:space="preserve">Kompetanseplanene er utarbeidet </w:t>
      </w:r>
      <w:r w:rsidR="006C6D18">
        <w:t xml:space="preserve">som en stor tabell </w:t>
      </w:r>
      <w:r>
        <w:t>i et Excel-ark hvor kompetanseområder, læringsmål og klassifisering av læringsmål er angitt</w:t>
      </w:r>
      <w:r w:rsidR="00DB58F6">
        <w:t xml:space="preserve">. Strukturen </w:t>
      </w:r>
      <w:r>
        <w:t>er til dels</w:t>
      </w:r>
      <w:r w:rsidR="00DB58F6">
        <w:t xml:space="preserve"> den</w:t>
      </w:r>
      <w:r>
        <w:t xml:space="preserve"> samme som </w:t>
      </w:r>
      <w:r w:rsidR="00DB58F6">
        <w:t>i</w:t>
      </w:r>
      <w:r w:rsidR="00FB6E18">
        <w:t xml:space="preserve"> d</w:t>
      </w:r>
      <w:r>
        <w:t>e danske kompetanseplanene</w:t>
      </w:r>
      <w:r w:rsidR="00FB6E18">
        <w:t xml:space="preserve">. </w:t>
      </w:r>
      <w:r>
        <w:t>Det danske dokumentet er omfattende og gjennomarbeidet og mye av innholdet kan også brukes i Norge. En utfordring er derimot at læringsmålene ikke er ensartet på tvers av yrkesgruppene, dvs. at det samme kompetanseområdet er beskrevet forskjellig for onkologer, medisinske fysikere og stråleterapeuter. Gruppen mener at felles kompetanseområder og læringsmål på tvers av yrkesgruppene, men med differensiert kunnskapsnivå, vil være fordelaktig. I de utarbeidede kompetanseplanene er en slik strategi fulgt. Det er viktig å påpeke at p</w:t>
      </w:r>
      <w:r w:rsidR="00FB6E18">
        <w:t xml:space="preserve">lanene er laget </w:t>
      </w:r>
      <w:r w:rsidR="00FB6E18">
        <w:lastRenderedPageBreak/>
        <w:t>med utgangspunkt i at personalet allerede har kompetanse innenfor stråleterapi, dvs. at det beskriver</w:t>
      </w:r>
      <w:r>
        <w:t xml:space="preserve"> kun</w:t>
      </w:r>
      <w:r w:rsidR="00FB6E18">
        <w:t xml:space="preserve"> protonspesifikke temaer. </w:t>
      </w:r>
    </w:p>
    <w:p w14:paraId="6969ED68" w14:textId="651215C9" w:rsidR="00CE4AFB" w:rsidRDefault="00CE4AFB" w:rsidP="00D755B7">
      <w:r>
        <w:t xml:space="preserve">Det er laget kompetanseplaner for tre </w:t>
      </w:r>
      <w:r w:rsidR="00D47F4D">
        <w:t>ulike kategorier. Den</w:t>
      </w:r>
      <w:r>
        <w:t xml:space="preserve"> høyeste </w:t>
      </w:r>
      <w:r w:rsidR="00D47F4D">
        <w:t>kategorien</w:t>
      </w:r>
      <w:r>
        <w:t xml:space="preserve">, </w:t>
      </w:r>
      <w:r w:rsidR="00D47F4D">
        <w:t>kategori</w:t>
      </w:r>
      <w:r w:rsidR="00D47F4D" w:rsidRPr="00D47F4D">
        <w:t xml:space="preserve"> </w:t>
      </w:r>
      <w:r>
        <w:t xml:space="preserve">3, tilsvarer arbeidet som ble avlevert i første rapport. </w:t>
      </w:r>
      <w:r w:rsidR="00D47F4D">
        <w:t>Kategori</w:t>
      </w:r>
      <w:r w:rsidR="00D47F4D" w:rsidRPr="00D47F4D">
        <w:t xml:space="preserve"> </w:t>
      </w:r>
      <w:r>
        <w:t xml:space="preserve">2 er for sykehus som skal lage sammenlignende doseplaner, dvs. </w:t>
      </w:r>
      <w:r w:rsidR="00D22E44">
        <w:t>SOH og UNN</w:t>
      </w:r>
      <w:r w:rsidR="00D47F4D">
        <w:t>. Den</w:t>
      </w:r>
      <w:r>
        <w:t xml:space="preserve"> laveste </w:t>
      </w:r>
      <w:r w:rsidR="00D47F4D" w:rsidRPr="00D47F4D">
        <w:t xml:space="preserve">kategorien </w:t>
      </w:r>
      <w:r>
        <w:t xml:space="preserve">gjelder følgelig for de resterende </w:t>
      </w:r>
      <w:r w:rsidR="007A0475">
        <w:t>stråleterapi</w:t>
      </w:r>
      <w:r>
        <w:t>sentr</w:t>
      </w:r>
      <w:r w:rsidR="0015729F">
        <w:t>ene</w:t>
      </w:r>
      <w:r>
        <w:t>.</w:t>
      </w:r>
    </w:p>
    <w:p w14:paraId="1FC5A851" w14:textId="77777777" w:rsidR="00CE4AFB" w:rsidRDefault="00CE4AFB" w:rsidP="00D47F4D">
      <w:pPr>
        <w:pStyle w:val="Overskrift2"/>
        <w:numPr>
          <w:ilvl w:val="1"/>
          <w:numId w:val="1"/>
        </w:numPr>
      </w:pPr>
      <w:r>
        <w:t xml:space="preserve">Spesialister, </w:t>
      </w:r>
      <w:r w:rsidR="00D47F4D">
        <w:t>kategori</w:t>
      </w:r>
      <w:r w:rsidR="00D47F4D" w:rsidRPr="00D47F4D">
        <w:t xml:space="preserve"> </w:t>
      </w:r>
      <w:r w:rsidR="007A0475">
        <w:t>3</w:t>
      </w:r>
      <w:r w:rsidR="002079C0">
        <w:t xml:space="preserve"> (protonesentrene)</w:t>
      </w:r>
    </w:p>
    <w:p w14:paraId="7CD6F6BA" w14:textId="77777777" w:rsidR="006C6D18" w:rsidRDefault="00F50D0B" w:rsidP="00D755B7">
      <w:r>
        <w:t>Gruppen tolket</w:t>
      </w:r>
      <w:r w:rsidR="00817899">
        <w:t xml:space="preserve"> det første mandatet</w:t>
      </w:r>
      <w:r>
        <w:t xml:space="preserve"> dithen at </w:t>
      </w:r>
      <w:r w:rsidR="00D05EDE">
        <w:t>«</w:t>
      </w:r>
      <w:r>
        <w:t>spesialister</w:t>
      </w:r>
      <w:r w:rsidR="00D05EDE">
        <w:t>»</w:t>
      </w:r>
      <w:r>
        <w:t xml:space="preserve"> betyr personalet som jobber direkte med protonbehandling</w:t>
      </w:r>
      <w:r w:rsidR="00817899">
        <w:t xml:space="preserve"> på de to protonsentrene</w:t>
      </w:r>
      <w:r>
        <w:t xml:space="preserve">. For onkologer betyr dette personalet som skal tegne inn målvolum, godkjenne planer og vurdere konsekvenser av endringer underveis. De må også ha et høyere kunnskapsnivå enn andre onkologer om evidensen for protonterapi og </w:t>
      </w:r>
      <w:r w:rsidR="00D05EDE">
        <w:t xml:space="preserve">de faglige </w:t>
      </w:r>
      <w:r>
        <w:t xml:space="preserve">vurderinger som </w:t>
      </w:r>
      <w:r w:rsidR="00D05EDE">
        <w:t>legges til grunn</w:t>
      </w:r>
      <w:r>
        <w:t xml:space="preserve"> for å avgjøre om pasienten skal behandles med protoner eller fotoner. For medisinske fysikere vil dokumentet beskrive </w:t>
      </w:r>
      <w:r w:rsidR="00D05EDE">
        <w:t xml:space="preserve">kunnskapsbehovet </w:t>
      </w:r>
      <w:r w:rsidR="00636C9D">
        <w:t>for personalet som skal ha en dybdeforståelse for protonterapi både når det gjelder apparatur, strålefysikk</w:t>
      </w:r>
      <w:r w:rsidR="00E44E0C">
        <w:t>, dosimetri</w:t>
      </w:r>
      <w:r w:rsidR="00636C9D">
        <w:t xml:space="preserve"> og doseplanlegging. Kunnskapsnivået for stråleterapeuter på doseplanavsnittet og behandlings</w:t>
      </w:r>
      <w:r w:rsidR="007A6398">
        <w:t>-</w:t>
      </w:r>
      <w:r w:rsidR="00636C9D">
        <w:t>apparatet vil være forskjellig</w:t>
      </w:r>
      <w:r w:rsidR="00D05EDE">
        <w:t>,</w:t>
      </w:r>
      <w:r w:rsidR="00636C9D">
        <w:t xml:space="preserve"> og </w:t>
      </w:r>
      <w:r w:rsidR="00B0075C">
        <w:t>stråleterapeut</w:t>
      </w:r>
      <w:r w:rsidR="00636C9D">
        <w:t>gruppen er derfor differensiert mellom personalet på planlegging (inkludert CT/MR og fiksering) og på apparat.</w:t>
      </w:r>
    </w:p>
    <w:p w14:paraId="5DC42C76" w14:textId="77777777" w:rsidR="007A0475" w:rsidRDefault="00D47F4D" w:rsidP="00D47F4D">
      <w:pPr>
        <w:pStyle w:val="Overskrift2"/>
        <w:numPr>
          <w:ilvl w:val="1"/>
          <w:numId w:val="1"/>
        </w:numPr>
      </w:pPr>
      <w:r>
        <w:t>K</w:t>
      </w:r>
      <w:r w:rsidRPr="00D47F4D">
        <w:t xml:space="preserve">ategori </w:t>
      </w:r>
      <w:r w:rsidR="007A0475">
        <w:t>2</w:t>
      </w:r>
      <w:r w:rsidR="002079C0">
        <w:t xml:space="preserve"> (skal lage sammenlignende doseplaner)</w:t>
      </w:r>
    </w:p>
    <w:p w14:paraId="49EAA47A" w14:textId="3C41485D" w:rsidR="007A0475" w:rsidRDefault="00D47F4D" w:rsidP="00D755B7">
      <w:r>
        <w:t>Denn</w:t>
      </w:r>
      <w:r w:rsidR="002D4B48">
        <w:t xml:space="preserve">e </w:t>
      </w:r>
      <w:r w:rsidRPr="00D47F4D">
        <w:t xml:space="preserve">kategorien </w:t>
      </w:r>
      <w:r w:rsidR="00622CAB">
        <w:t>gjelder</w:t>
      </w:r>
      <w:r w:rsidR="002D4B48" w:rsidRPr="002D4B48">
        <w:t xml:space="preserve"> for </w:t>
      </w:r>
      <w:r w:rsidR="00D830EA">
        <w:t>stråleterapisentre</w:t>
      </w:r>
      <w:r w:rsidR="00D830EA" w:rsidRPr="002D4B48">
        <w:t xml:space="preserve"> </w:t>
      </w:r>
      <w:r w:rsidR="002D4B48" w:rsidRPr="002D4B48">
        <w:t>som skal lage</w:t>
      </w:r>
      <w:r w:rsidR="002D4B48">
        <w:t xml:space="preserve"> sammenlignende doseplaner, dv</w:t>
      </w:r>
      <w:r w:rsidR="002D4B48" w:rsidRPr="002D4B48">
        <w:t xml:space="preserve">s. </w:t>
      </w:r>
      <w:proofErr w:type="spellStart"/>
      <w:r w:rsidR="002D4B48" w:rsidRPr="002D4B48">
        <w:t>St.Olavs</w:t>
      </w:r>
      <w:proofErr w:type="spellEnd"/>
      <w:r w:rsidR="002D4B48" w:rsidRPr="002D4B48">
        <w:t xml:space="preserve"> Hospital (SOH) i Trondheim og Universitetssykehuset i Nord-Norge (UNN) i Tromsø.</w:t>
      </w:r>
      <w:r w:rsidR="002D4B48">
        <w:t xml:space="preserve"> For kompetanseområder og læringsmål (se nedenfor) knyttet til doseplanlegging</w:t>
      </w:r>
      <w:r w:rsidR="00420C0C">
        <w:t>,</w:t>
      </w:r>
      <w:r w:rsidR="002D4B48">
        <w:t xml:space="preserve"> bør pe</w:t>
      </w:r>
      <w:r w:rsidR="00420C0C">
        <w:t>rsonalet ha kunnskap tett opp mot spesialistene. For kompetanseområder knyttet til selve utstyret</w:t>
      </w:r>
      <w:r w:rsidR="005564A3">
        <w:t xml:space="preserve"> (for eksempel kvalitetssikring)</w:t>
      </w:r>
      <w:r w:rsidR="00420C0C">
        <w:t xml:space="preserve">, vil det var naturlig å </w:t>
      </w:r>
      <w:r w:rsidR="008F218D">
        <w:t>ha</w:t>
      </w:r>
      <w:r w:rsidR="00420C0C">
        <w:t xml:space="preserve"> lavere kunnskap. S</w:t>
      </w:r>
      <w:r w:rsidR="00420C0C" w:rsidRPr="00420C0C">
        <w:t>tråleterapeuter</w:t>
      </w:r>
      <w:r w:rsidR="00420C0C">
        <w:t>s</w:t>
      </w:r>
      <w:r w:rsidR="00420C0C" w:rsidRPr="00420C0C">
        <w:t xml:space="preserve"> </w:t>
      </w:r>
      <w:r w:rsidR="005564A3">
        <w:t xml:space="preserve">kompetanseplaner for dette </w:t>
      </w:r>
      <w:r w:rsidR="00420C0C">
        <w:t xml:space="preserve">nivået </w:t>
      </w:r>
      <w:r w:rsidR="008F218D">
        <w:t xml:space="preserve">gjelder </w:t>
      </w:r>
      <w:r w:rsidR="00420C0C">
        <w:t>for personalet på</w:t>
      </w:r>
      <w:r w:rsidR="00420C0C" w:rsidRPr="00420C0C">
        <w:t xml:space="preserve"> doseplana</w:t>
      </w:r>
      <w:r w:rsidR="00420C0C">
        <w:t xml:space="preserve">vsnittet. </w:t>
      </w:r>
    </w:p>
    <w:p w14:paraId="49B4AE97" w14:textId="77777777" w:rsidR="008F218D" w:rsidRDefault="008F218D" w:rsidP="00D755B7">
      <w:r>
        <w:t>For å ha et robust miljø</w:t>
      </w:r>
      <w:r w:rsidR="00FA7F44" w:rsidRPr="00FA7F44">
        <w:t xml:space="preserve"> </w:t>
      </w:r>
      <w:r w:rsidR="00FA7F44">
        <w:t>ved hvert helseforetak</w:t>
      </w:r>
      <w:r>
        <w:t>, a</w:t>
      </w:r>
      <w:r w:rsidR="00FA7F44">
        <w:t>nbefales det på det sterkeste at</w:t>
      </w:r>
      <w:r>
        <w:t xml:space="preserve"> minimum to personer </w:t>
      </w:r>
      <w:r w:rsidR="00CE1C6E">
        <w:t>fra hver yrkesgruppe innehar den spesifiserte kompetansen.</w:t>
      </w:r>
    </w:p>
    <w:p w14:paraId="339AC1A1" w14:textId="31FC0B9C" w:rsidR="00622CAB" w:rsidRDefault="007A6398" w:rsidP="00D755B7">
      <w:r>
        <w:t>Ved de to protonsentrene vil</w:t>
      </w:r>
      <w:r w:rsidR="005564A3">
        <w:t xml:space="preserve"> det være personell som kun delvis vil være inkludert i protonbehandlingen avhengig av hvilken organisasjonsmodell som velges. Eksempelvis kan man tenke seg at alle fysikerne skal kunne godkjenne doseplaner uten at de</w:t>
      </w:r>
      <w:r w:rsidR="0015729F">
        <w:t xml:space="preserve"> skal ha</w:t>
      </w:r>
      <w:r w:rsidR="005564A3">
        <w:t xml:space="preserve"> kvalitetssikringsoppgaver knyttet til protonutstyret. I en slik situasjon vil kompetanseplanen på nivå 2 kunne være aktuell å bruke for fysikergruppen. </w:t>
      </w:r>
    </w:p>
    <w:p w14:paraId="5303111B" w14:textId="77777777" w:rsidR="00622CAB" w:rsidRDefault="00D47F4D" w:rsidP="00D47F4D">
      <w:pPr>
        <w:pStyle w:val="Overskrift2"/>
        <w:numPr>
          <w:ilvl w:val="1"/>
          <w:numId w:val="1"/>
        </w:numPr>
      </w:pPr>
      <w:r w:rsidRPr="00D47F4D">
        <w:t xml:space="preserve">Kategori </w:t>
      </w:r>
      <w:r w:rsidR="00A108FF">
        <w:t>1 (laveste kunnskapsnivå)</w:t>
      </w:r>
    </w:p>
    <w:p w14:paraId="37B42DEC" w14:textId="5709FC6A" w:rsidR="00CE1C6E" w:rsidRDefault="00D47F4D" w:rsidP="00D755B7">
      <w:r w:rsidRPr="00D47F4D">
        <w:t xml:space="preserve">Denne kategorien </w:t>
      </w:r>
      <w:r w:rsidR="00622CAB">
        <w:t>gjelder for de resterende stråleterapisentr</w:t>
      </w:r>
      <w:r w:rsidR="0015729F">
        <w:t>ene</w:t>
      </w:r>
      <w:r w:rsidR="00622CAB">
        <w:t xml:space="preserve"> i Norge. </w:t>
      </w:r>
      <w:r w:rsidR="00A108FF">
        <w:t>Pasienter som blir henvist fra disse sentrene har nok også behov for en del informasjon både før og etter de får behandling. Det er derfor viktig at det finnes personer fra hver yrkesgruppe som har noe kunnskap om protonterapi.</w:t>
      </w:r>
    </w:p>
    <w:p w14:paraId="16528CE8" w14:textId="77777777" w:rsidR="00D41C08" w:rsidRDefault="00D41C08" w:rsidP="00D41C08">
      <w:pPr>
        <w:pStyle w:val="Overskrift2"/>
        <w:numPr>
          <w:ilvl w:val="1"/>
          <w:numId w:val="1"/>
        </w:numPr>
      </w:pPr>
      <w:r>
        <w:lastRenderedPageBreak/>
        <w:t>Kompetanseområder og læringsmål</w:t>
      </w:r>
    </w:p>
    <w:p w14:paraId="77F44F68" w14:textId="77777777" w:rsidR="005F6ADD" w:rsidRPr="001D240E" w:rsidRDefault="00D41C08" w:rsidP="00FB6E18">
      <w:pPr>
        <w:rPr>
          <w:rStyle w:val="Sterkutheving"/>
          <w:i w:val="0"/>
          <w:iCs w:val="0"/>
          <w:color w:val="auto"/>
        </w:rPr>
      </w:pPr>
      <w:r>
        <w:t>Tabell 1</w:t>
      </w:r>
      <w:r w:rsidR="00FB6E18">
        <w:t xml:space="preserve"> viser oppsummering av de 14 kompetanseområdene som er definert med antall tilhørende læringsmål.</w:t>
      </w:r>
      <w:r w:rsidR="00A75A47">
        <w:t xml:space="preserve"> Det ble tatt utgangspunkt i kompetanseområdene som er definert i det danske</w:t>
      </w:r>
      <w:r w:rsidR="00E44E0C">
        <w:t xml:space="preserve"> programmet, men antallet og te</w:t>
      </w:r>
      <w:r w:rsidR="00A75A47">
        <w:t>m</w:t>
      </w:r>
      <w:r w:rsidR="00E44E0C">
        <w:t>a</w:t>
      </w:r>
      <w:r w:rsidR="00A75A47">
        <w:t xml:space="preserve">ene ble tilpasset norsk forhold. </w:t>
      </w:r>
    </w:p>
    <w:p w14:paraId="729752A6" w14:textId="77777777" w:rsidR="00FB6E18" w:rsidRPr="00D41C08" w:rsidRDefault="00D41C08" w:rsidP="00FB6E18">
      <w:pPr>
        <w:rPr>
          <w:rStyle w:val="Sterkutheving"/>
        </w:rPr>
      </w:pPr>
      <w:r w:rsidRPr="00D41C08">
        <w:rPr>
          <w:rStyle w:val="Sterkutheving"/>
        </w:rPr>
        <w:t>Tabell 1</w:t>
      </w:r>
      <w:r w:rsidR="00FB6E18" w:rsidRPr="00D41C08">
        <w:rPr>
          <w:rStyle w:val="Sterkutheving"/>
        </w:rPr>
        <w:t>. Definert kompetanseområder med antall tilhørende læringsmål</w:t>
      </w:r>
    </w:p>
    <w:tbl>
      <w:tblPr>
        <w:tblStyle w:val="Rutenettabell4-uthevingsfarge1"/>
        <w:tblW w:w="0" w:type="auto"/>
        <w:tblLook w:val="04A0" w:firstRow="1" w:lastRow="0" w:firstColumn="1" w:lastColumn="0" w:noHBand="0" w:noVBand="1"/>
      </w:tblPr>
      <w:tblGrid>
        <w:gridCol w:w="6091"/>
        <w:gridCol w:w="1984"/>
      </w:tblGrid>
      <w:tr w:rsidR="00831B90" w14:paraId="6551D28C" w14:textId="77777777" w:rsidTr="00D76E8A">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091" w:type="dxa"/>
            <w:vAlign w:val="center"/>
          </w:tcPr>
          <w:p w14:paraId="324A8C89" w14:textId="77777777" w:rsidR="00831B90" w:rsidRPr="00D64716" w:rsidRDefault="00831B90" w:rsidP="00D76E8A">
            <w:r w:rsidRPr="00D64716">
              <w:t>Kompetanseområde</w:t>
            </w:r>
          </w:p>
        </w:tc>
        <w:tc>
          <w:tcPr>
            <w:tcW w:w="1984" w:type="dxa"/>
            <w:vAlign w:val="center"/>
          </w:tcPr>
          <w:p w14:paraId="70FE42B3" w14:textId="77777777" w:rsidR="00831B90" w:rsidRPr="00D64716" w:rsidRDefault="00831B90" w:rsidP="00D76E8A">
            <w:pPr>
              <w:cnfStyle w:val="100000000000" w:firstRow="1" w:lastRow="0" w:firstColumn="0" w:lastColumn="0" w:oddVBand="0" w:evenVBand="0" w:oddHBand="0" w:evenHBand="0" w:firstRowFirstColumn="0" w:firstRowLastColumn="0" w:lastRowFirstColumn="0" w:lastRowLastColumn="0"/>
            </w:pPr>
            <w:r w:rsidRPr="00D64716">
              <w:t>Antall læringsmål</w:t>
            </w:r>
          </w:p>
        </w:tc>
      </w:tr>
      <w:tr w:rsidR="00831B90" w14:paraId="6B7467EE" w14:textId="77777777" w:rsidTr="00D76E8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091" w:type="dxa"/>
            <w:vAlign w:val="center"/>
          </w:tcPr>
          <w:p w14:paraId="0F073914" w14:textId="77777777" w:rsidR="00831B90" w:rsidRPr="0086240A" w:rsidRDefault="00831B90" w:rsidP="00D76E8A">
            <w:pPr>
              <w:rPr>
                <w:b w:val="0"/>
              </w:rPr>
            </w:pPr>
            <w:r w:rsidRPr="00DD0E6F">
              <w:t xml:space="preserve">1. </w:t>
            </w:r>
            <w:r w:rsidRPr="00C25EBD">
              <w:t>Historie og generell info</w:t>
            </w:r>
          </w:p>
        </w:tc>
        <w:tc>
          <w:tcPr>
            <w:tcW w:w="1984" w:type="dxa"/>
            <w:vAlign w:val="center"/>
          </w:tcPr>
          <w:p w14:paraId="23255D2E" w14:textId="77777777" w:rsidR="00831B90" w:rsidRPr="00D64716" w:rsidRDefault="00831B90" w:rsidP="00D76E8A">
            <w:pPr>
              <w:cnfStyle w:val="000000100000" w:firstRow="0" w:lastRow="0" w:firstColumn="0" w:lastColumn="0" w:oddVBand="0" w:evenVBand="0" w:oddHBand="1" w:evenHBand="0" w:firstRowFirstColumn="0" w:firstRowLastColumn="0" w:lastRowFirstColumn="0" w:lastRowLastColumn="0"/>
            </w:pPr>
            <w:r w:rsidRPr="00D64716">
              <w:t>5</w:t>
            </w:r>
          </w:p>
        </w:tc>
      </w:tr>
      <w:tr w:rsidR="00831B90" w14:paraId="5EC4D3DC" w14:textId="77777777" w:rsidTr="00D76E8A">
        <w:trPr>
          <w:trHeight w:val="340"/>
        </w:trPr>
        <w:tc>
          <w:tcPr>
            <w:cnfStyle w:val="001000000000" w:firstRow="0" w:lastRow="0" w:firstColumn="1" w:lastColumn="0" w:oddVBand="0" w:evenVBand="0" w:oddHBand="0" w:evenHBand="0" w:firstRowFirstColumn="0" w:firstRowLastColumn="0" w:lastRowFirstColumn="0" w:lastRowLastColumn="0"/>
            <w:tcW w:w="6091" w:type="dxa"/>
            <w:vAlign w:val="center"/>
          </w:tcPr>
          <w:p w14:paraId="6BC3F478" w14:textId="77777777" w:rsidR="00831B90" w:rsidRPr="0086240A" w:rsidRDefault="00831B90" w:rsidP="00D76E8A">
            <w:pPr>
              <w:rPr>
                <w:b w:val="0"/>
              </w:rPr>
            </w:pPr>
            <w:r w:rsidRPr="00DD0E6F">
              <w:t xml:space="preserve">2. </w:t>
            </w:r>
            <w:r w:rsidRPr="0086240A">
              <w:t>Pasientseleksjon og pasientvurdering</w:t>
            </w:r>
          </w:p>
        </w:tc>
        <w:tc>
          <w:tcPr>
            <w:tcW w:w="1984" w:type="dxa"/>
            <w:vAlign w:val="center"/>
          </w:tcPr>
          <w:p w14:paraId="578685B8" w14:textId="77777777" w:rsidR="00831B90" w:rsidRPr="00D64716" w:rsidRDefault="00831B90" w:rsidP="00D76E8A">
            <w:pPr>
              <w:cnfStyle w:val="000000000000" w:firstRow="0" w:lastRow="0" w:firstColumn="0" w:lastColumn="0" w:oddVBand="0" w:evenVBand="0" w:oddHBand="0" w:evenHBand="0" w:firstRowFirstColumn="0" w:firstRowLastColumn="0" w:lastRowFirstColumn="0" w:lastRowLastColumn="0"/>
            </w:pPr>
            <w:r w:rsidRPr="00D64716">
              <w:t>9</w:t>
            </w:r>
          </w:p>
        </w:tc>
      </w:tr>
      <w:tr w:rsidR="00831B90" w14:paraId="3FAF640A" w14:textId="77777777" w:rsidTr="00D76E8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091" w:type="dxa"/>
            <w:vAlign w:val="center"/>
          </w:tcPr>
          <w:p w14:paraId="40008DF7" w14:textId="77777777" w:rsidR="00831B90" w:rsidRPr="0086240A" w:rsidRDefault="00831B90" w:rsidP="00D76E8A">
            <w:pPr>
              <w:rPr>
                <w:b w:val="0"/>
              </w:rPr>
            </w:pPr>
            <w:r w:rsidRPr="00DD0E6F">
              <w:t xml:space="preserve">3. </w:t>
            </w:r>
            <w:r w:rsidRPr="0086240A">
              <w:t>Fysikk og dosimetri</w:t>
            </w:r>
          </w:p>
        </w:tc>
        <w:tc>
          <w:tcPr>
            <w:tcW w:w="1984" w:type="dxa"/>
            <w:vAlign w:val="center"/>
          </w:tcPr>
          <w:p w14:paraId="70531DE9" w14:textId="77777777" w:rsidR="00831B90" w:rsidRPr="00D64716" w:rsidRDefault="00831B90" w:rsidP="00D76E8A">
            <w:pPr>
              <w:cnfStyle w:val="000000100000" w:firstRow="0" w:lastRow="0" w:firstColumn="0" w:lastColumn="0" w:oddVBand="0" w:evenVBand="0" w:oddHBand="1" w:evenHBand="0" w:firstRowFirstColumn="0" w:firstRowLastColumn="0" w:lastRowFirstColumn="0" w:lastRowLastColumn="0"/>
            </w:pPr>
            <w:r w:rsidRPr="00D64716">
              <w:t>7</w:t>
            </w:r>
          </w:p>
        </w:tc>
      </w:tr>
      <w:tr w:rsidR="00831B90" w14:paraId="1710EC0F" w14:textId="77777777" w:rsidTr="00D76E8A">
        <w:trPr>
          <w:trHeight w:val="340"/>
        </w:trPr>
        <w:tc>
          <w:tcPr>
            <w:cnfStyle w:val="001000000000" w:firstRow="0" w:lastRow="0" w:firstColumn="1" w:lastColumn="0" w:oddVBand="0" w:evenVBand="0" w:oddHBand="0" w:evenHBand="0" w:firstRowFirstColumn="0" w:firstRowLastColumn="0" w:lastRowFirstColumn="0" w:lastRowLastColumn="0"/>
            <w:tcW w:w="6091" w:type="dxa"/>
            <w:vAlign w:val="center"/>
          </w:tcPr>
          <w:p w14:paraId="469D98CB" w14:textId="77777777" w:rsidR="00831B90" w:rsidRPr="0086240A" w:rsidRDefault="00831B90" w:rsidP="00D76E8A">
            <w:pPr>
              <w:rPr>
                <w:b w:val="0"/>
              </w:rPr>
            </w:pPr>
            <w:r w:rsidRPr="00DD0E6F">
              <w:t xml:space="preserve">4. </w:t>
            </w:r>
            <w:r w:rsidRPr="0086240A">
              <w:t>Protonanlegg for ProBeam360 (Hardware)</w:t>
            </w:r>
          </w:p>
        </w:tc>
        <w:tc>
          <w:tcPr>
            <w:tcW w:w="1984" w:type="dxa"/>
            <w:vAlign w:val="center"/>
          </w:tcPr>
          <w:p w14:paraId="26FB7053" w14:textId="77777777" w:rsidR="00831B90" w:rsidRPr="00D64716" w:rsidRDefault="00831B90" w:rsidP="00D76E8A">
            <w:pPr>
              <w:cnfStyle w:val="000000000000" w:firstRow="0" w:lastRow="0" w:firstColumn="0" w:lastColumn="0" w:oddVBand="0" w:evenVBand="0" w:oddHBand="0" w:evenHBand="0" w:firstRowFirstColumn="0" w:firstRowLastColumn="0" w:lastRowFirstColumn="0" w:lastRowLastColumn="0"/>
            </w:pPr>
            <w:r w:rsidRPr="00D64716">
              <w:t>7</w:t>
            </w:r>
          </w:p>
        </w:tc>
      </w:tr>
      <w:tr w:rsidR="00831B90" w14:paraId="1BB847ED" w14:textId="77777777" w:rsidTr="00D76E8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091" w:type="dxa"/>
            <w:vAlign w:val="center"/>
          </w:tcPr>
          <w:p w14:paraId="7F3CAEFF" w14:textId="77777777" w:rsidR="00831B90" w:rsidRPr="0086240A" w:rsidRDefault="00831B90" w:rsidP="00D76E8A">
            <w:pPr>
              <w:rPr>
                <w:b w:val="0"/>
              </w:rPr>
            </w:pPr>
            <w:r w:rsidRPr="00D76E8A">
              <w:t>5.</w:t>
            </w:r>
            <w:r>
              <w:rPr>
                <w:b w:val="0"/>
              </w:rPr>
              <w:t xml:space="preserve"> </w:t>
            </w:r>
            <w:r w:rsidRPr="0086240A">
              <w:t>Strålebiologi</w:t>
            </w:r>
          </w:p>
        </w:tc>
        <w:tc>
          <w:tcPr>
            <w:tcW w:w="1984" w:type="dxa"/>
            <w:vAlign w:val="center"/>
          </w:tcPr>
          <w:p w14:paraId="56126BA4" w14:textId="77777777" w:rsidR="00831B90" w:rsidRPr="00D64716" w:rsidRDefault="00831B90" w:rsidP="00D76E8A">
            <w:pPr>
              <w:cnfStyle w:val="000000100000" w:firstRow="0" w:lastRow="0" w:firstColumn="0" w:lastColumn="0" w:oddVBand="0" w:evenVBand="0" w:oddHBand="1" w:evenHBand="0" w:firstRowFirstColumn="0" w:firstRowLastColumn="0" w:lastRowFirstColumn="0" w:lastRowLastColumn="0"/>
            </w:pPr>
            <w:r w:rsidRPr="00D64716">
              <w:t>5</w:t>
            </w:r>
          </w:p>
        </w:tc>
      </w:tr>
      <w:tr w:rsidR="00831B90" w14:paraId="16C88587" w14:textId="77777777" w:rsidTr="00D76E8A">
        <w:trPr>
          <w:trHeight w:val="340"/>
        </w:trPr>
        <w:tc>
          <w:tcPr>
            <w:cnfStyle w:val="001000000000" w:firstRow="0" w:lastRow="0" w:firstColumn="1" w:lastColumn="0" w:oddVBand="0" w:evenVBand="0" w:oddHBand="0" w:evenHBand="0" w:firstRowFirstColumn="0" w:firstRowLastColumn="0" w:lastRowFirstColumn="0" w:lastRowLastColumn="0"/>
            <w:tcW w:w="6091" w:type="dxa"/>
            <w:vAlign w:val="center"/>
          </w:tcPr>
          <w:p w14:paraId="07ABFE4E" w14:textId="77777777" w:rsidR="00831B90" w:rsidRPr="00D76E8A" w:rsidRDefault="00831B90" w:rsidP="00D76E8A">
            <w:r w:rsidRPr="00D76E8A">
              <w:t>6. FLASH</w:t>
            </w:r>
          </w:p>
        </w:tc>
        <w:tc>
          <w:tcPr>
            <w:tcW w:w="1984" w:type="dxa"/>
            <w:vAlign w:val="center"/>
          </w:tcPr>
          <w:p w14:paraId="6C47BA72" w14:textId="77777777" w:rsidR="00831B90" w:rsidRPr="00D64716" w:rsidRDefault="00831B90" w:rsidP="00D76E8A">
            <w:pPr>
              <w:cnfStyle w:val="000000000000" w:firstRow="0" w:lastRow="0" w:firstColumn="0" w:lastColumn="0" w:oddVBand="0" w:evenVBand="0" w:oddHBand="0" w:evenHBand="0" w:firstRowFirstColumn="0" w:firstRowLastColumn="0" w:lastRowFirstColumn="0" w:lastRowLastColumn="0"/>
            </w:pPr>
            <w:r w:rsidRPr="00D64716">
              <w:t>4</w:t>
            </w:r>
          </w:p>
        </w:tc>
      </w:tr>
      <w:tr w:rsidR="00831B90" w14:paraId="3DA3656E" w14:textId="77777777" w:rsidTr="00D76E8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091" w:type="dxa"/>
            <w:vAlign w:val="center"/>
          </w:tcPr>
          <w:p w14:paraId="25B744EA" w14:textId="77777777" w:rsidR="00831B90" w:rsidRPr="00D76E8A" w:rsidRDefault="00831B90" w:rsidP="00D76E8A">
            <w:r w:rsidRPr="00D76E8A">
              <w:t>7. Fiksering</w:t>
            </w:r>
          </w:p>
        </w:tc>
        <w:tc>
          <w:tcPr>
            <w:tcW w:w="1984" w:type="dxa"/>
            <w:vAlign w:val="center"/>
          </w:tcPr>
          <w:p w14:paraId="02DB99AE" w14:textId="77777777" w:rsidR="00831B90" w:rsidRPr="00D64716" w:rsidRDefault="00831B90" w:rsidP="00D76E8A">
            <w:pPr>
              <w:cnfStyle w:val="000000100000" w:firstRow="0" w:lastRow="0" w:firstColumn="0" w:lastColumn="0" w:oddVBand="0" w:evenVBand="0" w:oddHBand="1" w:evenHBand="0" w:firstRowFirstColumn="0" w:firstRowLastColumn="0" w:lastRowFirstColumn="0" w:lastRowLastColumn="0"/>
            </w:pPr>
            <w:r w:rsidRPr="00D64716">
              <w:t>1</w:t>
            </w:r>
          </w:p>
        </w:tc>
      </w:tr>
      <w:tr w:rsidR="00831B90" w14:paraId="2C42B8B2" w14:textId="77777777" w:rsidTr="00D76E8A">
        <w:trPr>
          <w:trHeight w:val="340"/>
        </w:trPr>
        <w:tc>
          <w:tcPr>
            <w:cnfStyle w:val="001000000000" w:firstRow="0" w:lastRow="0" w:firstColumn="1" w:lastColumn="0" w:oddVBand="0" w:evenVBand="0" w:oddHBand="0" w:evenHBand="0" w:firstRowFirstColumn="0" w:firstRowLastColumn="0" w:lastRowFirstColumn="0" w:lastRowLastColumn="0"/>
            <w:tcW w:w="6091" w:type="dxa"/>
            <w:vAlign w:val="center"/>
          </w:tcPr>
          <w:p w14:paraId="4076EFCD" w14:textId="77777777" w:rsidR="00831B90" w:rsidRPr="00D76E8A" w:rsidRDefault="00831B90" w:rsidP="00D76E8A">
            <w:r w:rsidRPr="00D76E8A">
              <w:t>8. Bilder til protonplanlegging</w:t>
            </w:r>
          </w:p>
        </w:tc>
        <w:tc>
          <w:tcPr>
            <w:tcW w:w="1984" w:type="dxa"/>
            <w:vAlign w:val="center"/>
          </w:tcPr>
          <w:p w14:paraId="2DDA56DA" w14:textId="77777777" w:rsidR="00831B90" w:rsidRPr="00D64716" w:rsidRDefault="00831B90" w:rsidP="00D76E8A">
            <w:pPr>
              <w:cnfStyle w:val="000000000000" w:firstRow="0" w:lastRow="0" w:firstColumn="0" w:lastColumn="0" w:oddVBand="0" w:evenVBand="0" w:oddHBand="0" w:evenHBand="0" w:firstRowFirstColumn="0" w:firstRowLastColumn="0" w:lastRowFirstColumn="0" w:lastRowLastColumn="0"/>
            </w:pPr>
            <w:r w:rsidRPr="00D64716">
              <w:t>3</w:t>
            </w:r>
          </w:p>
        </w:tc>
      </w:tr>
      <w:tr w:rsidR="00831B90" w14:paraId="4121D6CB" w14:textId="77777777" w:rsidTr="00D76E8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091" w:type="dxa"/>
            <w:vAlign w:val="center"/>
          </w:tcPr>
          <w:p w14:paraId="16B453CB" w14:textId="77777777" w:rsidR="00831B90" w:rsidRPr="00D76E8A" w:rsidRDefault="00831B90" w:rsidP="00D76E8A">
            <w:r w:rsidRPr="00D76E8A">
              <w:t>9. Betjening av behandlingsmaskin og in-</w:t>
            </w:r>
            <w:proofErr w:type="spellStart"/>
            <w:r w:rsidRPr="00D76E8A">
              <w:t>room</w:t>
            </w:r>
            <w:proofErr w:type="spellEnd"/>
            <w:r w:rsidRPr="00D76E8A">
              <w:t xml:space="preserve"> bildemodaliteter</w:t>
            </w:r>
          </w:p>
        </w:tc>
        <w:tc>
          <w:tcPr>
            <w:tcW w:w="1984" w:type="dxa"/>
            <w:vAlign w:val="center"/>
          </w:tcPr>
          <w:p w14:paraId="1EFF3F08" w14:textId="77777777" w:rsidR="00831B90" w:rsidRPr="00D64716" w:rsidRDefault="00831B90" w:rsidP="00D76E8A">
            <w:pPr>
              <w:cnfStyle w:val="000000100000" w:firstRow="0" w:lastRow="0" w:firstColumn="0" w:lastColumn="0" w:oddVBand="0" w:evenVBand="0" w:oddHBand="1" w:evenHBand="0" w:firstRowFirstColumn="0" w:firstRowLastColumn="0" w:lastRowFirstColumn="0" w:lastRowLastColumn="0"/>
            </w:pPr>
            <w:r w:rsidRPr="00D64716">
              <w:t>2</w:t>
            </w:r>
          </w:p>
        </w:tc>
      </w:tr>
      <w:tr w:rsidR="00831B90" w14:paraId="634CCECF" w14:textId="77777777" w:rsidTr="00D76E8A">
        <w:trPr>
          <w:trHeight w:val="340"/>
        </w:trPr>
        <w:tc>
          <w:tcPr>
            <w:cnfStyle w:val="001000000000" w:firstRow="0" w:lastRow="0" w:firstColumn="1" w:lastColumn="0" w:oddVBand="0" w:evenVBand="0" w:oddHBand="0" w:evenHBand="0" w:firstRowFirstColumn="0" w:firstRowLastColumn="0" w:lastRowFirstColumn="0" w:lastRowLastColumn="0"/>
            <w:tcW w:w="6091" w:type="dxa"/>
            <w:vAlign w:val="center"/>
          </w:tcPr>
          <w:p w14:paraId="4A3A0F20" w14:textId="77777777" w:rsidR="00831B90" w:rsidRPr="00D76E8A" w:rsidRDefault="00831B90" w:rsidP="00D76E8A">
            <w:r w:rsidRPr="00D76E8A">
              <w:t>10. Doseplanlegging med protoner</w:t>
            </w:r>
          </w:p>
        </w:tc>
        <w:tc>
          <w:tcPr>
            <w:tcW w:w="1984" w:type="dxa"/>
            <w:vAlign w:val="center"/>
          </w:tcPr>
          <w:p w14:paraId="30630F40" w14:textId="77777777" w:rsidR="00831B90" w:rsidRPr="00D64716" w:rsidRDefault="00831B90" w:rsidP="00D76E8A">
            <w:pPr>
              <w:cnfStyle w:val="000000000000" w:firstRow="0" w:lastRow="0" w:firstColumn="0" w:lastColumn="0" w:oddVBand="0" w:evenVBand="0" w:oddHBand="0" w:evenHBand="0" w:firstRowFirstColumn="0" w:firstRowLastColumn="0" w:lastRowFirstColumn="0" w:lastRowLastColumn="0"/>
            </w:pPr>
            <w:r w:rsidRPr="00D64716">
              <w:t>11</w:t>
            </w:r>
          </w:p>
        </w:tc>
      </w:tr>
      <w:tr w:rsidR="00831B90" w14:paraId="432BAE77" w14:textId="77777777" w:rsidTr="00D76E8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091" w:type="dxa"/>
            <w:vAlign w:val="center"/>
          </w:tcPr>
          <w:p w14:paraId="14A6BCC2" w14:textId="77777777" w:rsidR="00831B90" w:rsidRPr="00D76E8A" w:rsidRDefault="00831B90" w:rsidP="00D76E8A">
            <w:r w:rsidRPr="00D76E8A">
              <w:t>11. Robusthet og marginer</w:t>
            </w:r>
          </w:p>
        </w:tc>
        <w:tc>
          <w:tcPr>
            <w:tcW w:w="1984" w:type="dxa"/>
            <w:vAlign w:val="center"/>
          </w:tcPr>
          <w:p w14:paraId="5BA424FC" w14:textId="77777777" w:rsidR="00831B90" w:rsidRPr="00D64716" w:rsidRDefault="00831B90" w:rsidP="00D76E8A">
            <w:pPr>
              <w:cnfStyle w:val="000000100000" w:firstRow="0" w:lastRow="0" w:firstColumn="0" w:lastColumn="0" w:oddVBand="0" w:evenVBand="0" w:oddHBand="1" w:evenHBand="0" w:firstRowFirstColumn="0" w:firstRowLastColumn="0" w:lastRowFirstColumn="0" w:lastRowLastColumn="0"/>
            </w:pPr>
            <w:r w:rsidRPr="00D64716">
              <w:t>13</w:t>
            </w:r>
          </w:p>
        </w:tc>
      </w:tr>
      <w:tr w:rsidR="00831B90" w14:paraId="2095D2C7" w14:textId="77777777" w:rsidTr="00D76E8A">
        <w:trPr>
          <w:trHeight w:val="340"/>
        </w:trPr>
        <w:tc>
          <w:tcPr>
            <w:cnfStyle w:val="001000000000" w:firstRow="0" w:lastRow="0" w:firstColumn="1" w:lastColumn="0" w:oddVBand="0" w:evenVBand="0" w:oddHBand="0" w:evenHBand="0" w:firstRowFirstColumn="0" w:firstRowLastColumn="0" w:lastRowFirstColumn="0" w:lastRowLastColumn="0"/>
            <w:tcW w:w="6091" w:type="dxa"/>
            <w:vAlign w:val="center"/>
          </w:tcPr>
          <w:p w14:paraId="7DD0D9AD" w14:textId="77777777" w:rsidR="00831B90" w:rsidRPr="00D76E8A" w:rsidRDefault="00831B90" w:rsidP="00D76E8A">
            <w:r w:rsidRPr="00D76E8A">
              <w:t>12. Bildeveiledning og adapsjon</w:t>
            </w:r>
          </w:p>
        </w:tc>
        <w:tc>
          <w:tcPr>
            <w:tcW w:w="1984" w:type="dxa"/>
            <w:vAlign w:val="center"/>
          </w:tcPr>
          <w:p w14:paraId="503BC8DE" w14:textId="77777777" w:rsidR="00831B90" w:rsidRPr="00D64716" w:rsidRDefault="00831B90" w:rsidP="00D76E8A">
            <w:pPr>
              <w:cnfStyle w:val="000000000000" w:firstRow="0" w:lastRow="0" w:firstColumn="0" w:lastColumn="0" w:oddVBand="0" w:evenVBand="0" w:oddHBand="0" w:evenHBand="0" w:firstRowFirstColumn="0" w:firstRowLastColumn="0" w:lastRowFirstColumn="0" w:lastRowLastColumn="0"/>
            </w:pPr>
            <w:r w:rsidRPr="00D64716">
              <w:t>4</w:t>
            </w:r>
          </w:p>
        </w:tc>
      </w:tr>
      <w:tr w:rsidR="00831B90" w14:paraId="0E16254C" w14:textId="77777777" w:rsidTr="00D76E8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091" w:type="dxa"/>
            <w:vAlign w:val="center"/>
          </w:tcPr>
          <w:p w14:paraId="2EC3E5E0" w14:textId="77777777" w:rsidR="00831B90" w:rsidRPr="00D76E8A" w:rsidRDefault="00831B90" w:rsidP="00D76E8A">
            <w:r w:rsidRPr="00D76E8A">
              <w:t>13. Kvalitetssikring (QA) (spesifikt mot proton)</w:t>
            </w:r>
          </w:p>
        </w:tc>
        <w:tc>
          <w:tcPr>
            <w:tcW w:w="1984" w:type="dxa"/>
            <w:vAlign w:val="center"/>
          </w:tcPr>
          <w:p w14:paraId="2C568417" w14:textId="77777777" w:rsidR="00831B90" w:rsidRPr="00D64716" w:rsidRDefault="00831B90" w:rsidP="00D76E8A">
            <w:pPr>
              <w:cnfStyle w:val="000000100000" w:firstRow="0" w:lastRow="0" w:firstColumn="0" w:lastColumn="0" w:oddVBand="0" w:evenVBand="0" w:oddHBand="1" w:evenHBand="0" w:firstRowFirstColumn="0" w:firstRowLastColumn="0" w:lastRowFirstColumn="0" w:lastRowLastColumn="0"/>
            </w:pPr>
            <w:r w:rsidRPr="00D64716">
              <w:t>12</w:t>
            </w:r>
          </w:p>
        </w:tc>
      </w:tr>
      <w:tr w:rsidR="00831B90" w14:paraId="1FF513CA" w14:textId="77777777" w:rsidTr="00D76E8A">
        <w:trPr>
          <w:trHeight w:val="340"/>
        </w:trPr>
        <w:tc>
          <w:tcPr>
            <w:cnfStyle w:val="001000000000" w:firstRow="0" w:lastRow="0" w:firstColumn="1" w:lastColumn="0" w:oddVBand="0" w:evenVBand="0" w:oddHBand="0" w:evenHBand="0" w:firstRowFirstColumn="0" w:firstRowLastColumn="0" w:lastRowFirstColumn="0" w:lastRowLastColumn="0"/>
            <w:tcW w:w="6091" w:type="dxa"/>
            <w:vAlign w:val="center"/>
          </w:tcPr>
          <w:p w14:paraId="02A19E45" w14:textId="77777777" w:rsidR="00831B90" w:rsidRPr="00D76E8A" w:rsidRDefault="00831B90" w:rsidP="00D76E8A">
            <w:r w:rsidRPr="00D76E8A">
              <w:t>14. Sikkerhetsutstyr og strålevern spesifikt mot proton</w:t>
            </w:r>
          </w:p>
        </w:tc>
        <w:tc>
          <w:tcPr>
            <w:tcW w:w="1984" w:type="dxa"/>
            <w:vAlign w:val="center"/>
          </w:tcPr>
          <w:p w14:paraId="0D415F63" w14:textId="77777777" w:rsidR="00831B90" w:rsidRPr="00D64716" w:rsidRDefault="00831B90" w:rsidP="00D76E8A">
            <w:pPr>
              <w:cnfStyle w:val="000000000000" w:firstRow="0" w:lastRow="0" w:firstColumn="0" w:lastColumn="0" w:oddVBand="0" w:evenVBand="0" w:oddHBand="0" w:evenHBand="0" w:firstRowFirstColumn="0" w:firstRowLastColumn="0" w:lastRowFirstColumn="0" w:lastRowLastColumn="0"/>
            </w:pPr>
            <w:r w:rsidRPr="00D64716">
              <w:t>7</w:t>
            </w:r>
          </w:p>
        </w:tc>
      </w:tr>
    </w:tbl>
    <w:p w14:paraId="1804E70C" w14:textId="77777777" w:rsidR="006C6D18" w:rsidRDefault="006C6D18" w:rsidP="00FB6E18"/>
    <w:p w14:paraId="0F206435" w14:textId="77777777" w:rsidR="004649BF" w:rsidRDefault="004649BF" w:rsidP="004649BF">
      <w:pPr>
        <w:pStyle w:val="Overskrift2"/>
        <w:numPr>
          <w:ilvl w:val="1"/>
          <w:numId w:val="1"/>
        </w:numPr>
      </w:pPr>
      <w:r>
        <w:t>Kunnskapsnivå</w:t>
      </w:r>
    </w:p>
    <w:p w14:paraId="68B100DB" w14:textId="77777777" w:rsidR="00A20901" w:rsidRDefault="004041A8" w:rsidP="00FB6E18">
      <w:r w:rsidRPr="004041A8">
        <w:t>De</w:t>
      </w:r>
      <w:r w:rsidR="00A20901">
        <w:t>t er</w:t>
      </w:r>
      <w:r w:rsidRPr="004041A8">
        <w:t xml:space="preserve"> </w:t>
      </w:r>
      <w:r w:rsidR="003366CE" w:rsidRPr="004041A8">
        <w:t>benytte</w:t>
      </w:r>
      <w:r w:rsidR="003366CE">
        <w:t>t</w:t>
      </w:r>
      <w:r w:rsidR="003366CE" w:rsidRPr="004041A8">
        <w:t xml:space="preserve"> </w:t>
      </w:r>
      <w:r w:rsidRPr="004041A8">
        <w:t xml:space="preserve">Blooms taksonomi til å angi kunnskapsnivået </w:t>
      </w:r>
      <w:r w:rsidR="009C31FF">
        <w:t>for hvert enkelt læringsmål [</w:t>
      </w:r>
      <w:r w:rsidR="009C31FF">
        <w:fldChar w:fldCharType="begin"/>
      </w:r>
      <w:r w:rsidR="009C31FF">
        <w:instrText xml:space="preserve"> REF _Ref123206856 \r \h </w:instrText>
      </w:r>
      <w:r w:rsidR="009C31FF">
        <w:fldChar w:fldCharType="separate"/>
      </w:r>
      <w:r w:rsidR="00EF2E6A">
        <w:t>1</w:t>
      </w:r>
      <w:r w:rsidR="009C31FF">
        <w:fldChar w:fldCharType="end"/>
      </w:r>
      <w:r w:rsidRPr="004041A8">
        <w:t>].</w:t>
      </w:r>
      <w:r w:rsidR="00B0075C">
        <w:t xml:space="preserve"> </w:t>
      </w:r>
      <w:r w:rsidR="009C31FF">
        <w:t>I Blooms taksonomi</w:t>
      </w:r>
      <w:r w:rsidR="00A20901">
        <w:t xml:space="preserve"> er det definert 6 nivå i en kunnskapspyramide</w:t>
      </w:r>
      <w:r w:rsidR="009C31FF">
        <w:t xml:space="preserve">. </w:t>
      </w:r>
      <w:r w:rsidR="00132775">
        <w:t>Seks nivå synes litt i overkant for dette programmet og det</w:t>
      </w:r>
      <w:r w:rsidR="00FB6E18">
        <w:t xml:space="preserve"> ble</w:t>
      </w:r>
      <w:r w:rsidR="009C31FF">
        <w:t xml:space="preserve"> </w:t>
      </w:r>
      <w:r w:rsidR="00132775">
        <w:t>derfor</w:t>
      </w:r>
      <w:r w:rsidR="00FB6E18">
        <w:t xml:space="preserve"> valgt å benytte</w:t>
      </w:r>
      <w:r w:rsidR="00132775">
        <w:t xml:space="preserve"> kun</w:t>
      </w:r>
      <w:r w:rsidR="00A20901">
        <w:t xml:space="preserve"> 4 nivå: </w:t>
      </w:r>
    </w:p>
    <w:p w14:paraId="697AD192" w14:textId="77777777" w:rsidR="00A20901" w:rsidRDefault="00A20901" w:rsidP="00197FCE">
      <w:pPr>
        <w:pStyle w:val="Listeavsnitt"/>
        <w:numPr>
          <w:ilvl w:val="0"/>
          <w:numId w:val="11"/>
        </w:numPr>
      </w:pPr>
      <w:r>
        <w:t>Evaluere/etterprøve (høyeste kunnskapsnivå)</w:t>
      </w:r>
    </w:p>
    <w:p w14:paraId="27C6C7E0" w14:textId="77777777" w:rsidR="00A20901" w:rsidRDefault="00A20901" w:rsidP="00197FCE">
      <w:pPr>
        <w:pStyle w:val="Listeavsnitt"/>
        <w:numPr>
          <w:ilvl w:val="0"/>
          <w:numId w:val="12"/>
        </w:numPr>
      </w:pPr>
      <w:r>
        <w:t>Analysere/anvende</w:t>
      </w:r>
    </w:p>
    <w:p w14:paraId="0FEE9D31" w14:textId="77777777" w:rsidR="00A20901" w:rsidRDefault="00A20901" w:rsidP="00197FCE">
      <w:pPr>
        <w:pStyle w:val="Listeavsnitt"/>
        <w:numPr>
          <w:ilvl w:val="0"/>
          <w:numId w:val="13"/>
        </w:numPr>
      </w:pPr>
      <w:r>
        <w:t>Forstå</w:t>
      </w:r>
    </w:p>
    <w:p w14:paraId="501118D9" w14:textId="77777777" w:rsidR="00A20901" w:rsidRDefault="00A20901" w:rsidP="00197FCE">
      <w:pPr>
        <w:pStyle w:val="Listeavsnitt"/>
        <w:numPr>
          <w:ilvl w:val="0"/>
          <w:numId w:val="14"/>
        </w:numPr>
      </w:pPr>
      <w:r>
        <w:t>Kjenne til (laveste kunnskapsnivå)</w:t>
      </w:r>
    </w:p>
    <w:p w14:paraId="3AF31194" w14:textId="0E672FAE" w:rsidR="0008216D" w:rsidRDefault="00197FCE" w:rsidP="00FB6E18">
      <w:r>
        <w:t>Nivå 4</w:t>
      </w:r>
      <w:r w:rsidR="00A20901">
        <w:t xml:space="preserve"> er sammenslåing av de to øverste nivåene i Blooms pyramide, mens nivå </w:t>
      </w:r>
      <w:r w:rsidR="00D830EA">
        <w:t>3</w:t>
      </w:r>
      <w:r w:rsidR="00A20901">
        <w:t xml:space="preserve"> er sammenslåing av de to neste n</w:t>
      </w:r>
      <w:r>
        <w:t>ivåene. Således tilsvarer nivå 1 og 2</w:t>
      </w:r>
      <w:r w:rsidR="00A20901">
        <w:t xml:space="preserve"> de to nederste nivåene fra Blooms taksonomi. </w:t>
      </w:r>
      <w:r w:rsidR="0008216D">
        <w:t>I tabell 2 er det angitt benevnelse og stikkord som beskriver hva hvert nivå innebærer av kunnskap.</w:t>
      </w:r>
    </w:p>
    <w:p w14:paraId="19F61EF4" w14:textId="77777777" w:rsidR="00FB6E18" w:rsidRDefault="006C6D18" w:rsidP="00FB6E18">
      <w:r>
        <w:t xml:space="preserve">Det har blitt jobbet mye for å beskrive hva de fire nivåene betyr for </w:t>
      </w:r>
      <w:r w:rsidR="0008216D">
        <w:t>hvert enkelt læringsmål</w:t>
      </w:r>
      <w:r>
        <w:t xml:space="preserve">. </w:t>
      </w:r>
      <w:r w:rsidR="0008216D">
        <w:t>Disse beskrivelsene er</w:t>
      </w:r>
      <w:r>
        <w:t xml:space="preserve"> inkludert</w:t>
      </w:r>
      <w:r w:rsidR="0008216D">
        <w:t xml:space="preserve"> i tabellen i Excel-arket</w:t>
      </w:r>
      <w:r>
        <w:t xml:space="preserve"> for å </w:t>
      </w:r>
      <w:r w:rsidR="0008216D">
        <w:t>at leseren lettere skal kunne forstå</w:t>
      </w:r>
      <w:r>
        <w:t xml:space="preserve"> hva hvert nivå innebærer. </w:t>
      </w:r>
    </w:p>
    <w:p w14:paraId="120E355C" w14:textId="77777777" w:rsidR="005F6ADD" w:rsidRDefault="006C6D18" w:rsidP="00FB6E18">
      <w:r>
        <w:t>For å gjøre lesbarheten</w:t>
      </w:r>
      <w:r w:rsidR="00E43E34">
        <w:t xml:space="preserve"> av tabellen bedre er det benyttet en fargekode for de ulike kunnskapsnivåene. Fargen på hvert nivå er vist i tabell 2.</w:t>
      </w:r>
      <w:r>
        <w:t xml:space="preserve">  </w:t>
      </w:r>
    </w:p>
    <w:p w14:paraId="4621BF2C" w14:textId="77777777" w:rsidR="00FB6E18" w:rsidRPr="00E43E34" w:rsidRDefault="004649BF" w:rsidP="00FB6E18">
      <w:pPr>
        <w:rPr>
          <w:rStyle w:val="Sterkutheving"/>
        </w:rPr>
      </w:pPr>
      <w:r w:rsidRPr="00E43E34">
        <w:rPr>
          <w:rStyle w:val="Sterkutheving"/>
        </w:rPr>
        <w:lastRenderedPageBreak/>
        <w:t>Tabell 2</w:t>
      </w:r>
      <w:r w:rsidR="00FB6E18" w:rsidRPr="00E43E34">
        <w:rPr>
          <w:rStyle w:val="Sterkutheving"/>
        </w:rPr>
        <w:t>. Generell beskrivelse av begreper benyttet for de fire kunnskapsnivåene</w:t>
      </w:r>
    </w:p>
    <w:tbl>
      <w:tblPr>
        <w:tblW w:w="0" w:type="auto"/>
        <w:tblCellMar>
          <w:left w:w="0" w:type="dxa"/>
          <w:right w:w="0" w:type="dxa"/>
        </w:tblCellMar>
        <w:tblLook w:val="04A0" w:firstRow="1" w:lastRow="0" w:firstColumn="1" w:lastColumn="0" w:noHBand="0" w:noVBand="1"/>
      </w:tblPr>
      <w:tblGrid>
        <w:gridCol w:w="2256"/>
        <w:gridCol w:w="6796"/>
      </w:tblGrid>
      <w:tr w:rsidR="00831B90" w14:paraId="15D4F48B" w14:textId="77777777" w:rsidTr="000370AD">
        <w:tc>
          <w:tcPr>
            <w:tcW w:w="1943"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17AFD008" w14:textId="77777777" w:rsidR="00831B90" w:rsidRDefault="00D00A63" w:rsidP="000370AD">
            <w:pPr>
              <w:rPr>
                <w:b/>
                <w:bCs/>
                <w:color w:val="1F4E79"/>
                <w:sz w:val="24"/>
                <w:szCs w:val="24"/>
              </w:rPr>
            </w:pPr>
            <w:r>
              <w:rPr>
                <w:b/>
                <w:bCs/>
                <w:color w:val="1F4E79"/>
                <w:sz w:val="24"/>
                <w:szCs w:val="24"/>
              </w:rPr>
              <w:t>Evaluere</w:t>
            </w:r>
            <w:r w:rsidR="00D41C08">
              <w:rPr>
                <w:b/>
                <w:bCs/>
                <w:color w:val="1F4E79"/>
                <w:sz w:val="24"/>
                <w:szCs w:val="24"/>
              </w:rPr>
              <w:t>/etterprøve</w:t>
            </w:r>
          </w:p>
        </w:tc>
        <w:tc>
          <w:tcPr>
            <w:tcW w:w="71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ECC7C9A" w14:textId="77777777" w:rsidR="00831B90" w:rsidRDefault="00831B90" w:rsidP="000370AD">
            <w:pPr>
              <w:rPr>
                <w:color w:val="1F4E79"/>
              </w:rPr>
            </w:pPr>
            <w:r w:rsidRPr="0086240A">
              <w:t xml:space="preserve">forskningsnivå, detaljnivå/dybdekunnskap, oversikt over litteratur/evidens, kritisk vurdering/kjenne begrensninger, kunne etterprøve metoder, programmere, gjøre strategiske valg som påvirker generelle prosesser eller grupper av mennesker, </w:t>
            </w:r>
            <w:proofErr w:type="spellStart"/>
            <w:r w:rsidRPr="0086240A">
              <w:t>feilsøke</w:t>
            </w:r>
            <w:proofErr w:type="spellEnd"/>
            <w:r w:rsidRPr="0086240A">
              <w:t>/korrigere utstyr, vurdere modeller, velge relevante protokoller, vurdere overordnet betydning av avvik/strategi for forebygging</w:t>
            </w:r>
          </w:p>
        </w:tc>
      </w:tr>
      <w:tr w:rsidR="00831B90" w14:paraId="0C483656" w14:textId="77777777" w:rsidTr="000370AD">
        <w:tc>
          <w:tcPr>
            <w:tcW w:w="1943"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hideMark/>
          </w:tcPr>
          <w:p w14:paraId="25B62EBF" w14:textId="77777777" w:rsidR="00831B90" w:rsidRDefault="00197FCE" w:rsidP="00197FCE">
            <w:pPr>
              <w:rPr>
                <w:b/>
                <w:bCs/>
                <w:color w:val="1F4E79"/>
                <w:sz w:val="24"/>
                <w:szCs w:val="24"/>
              </w:rPr>
            </w:pPr>
            <w:r>
              <w:rPr>
                <w:b/>
                <w:bCs/>
                <w:color w:val="1F4E79"/>
                <w:sz w:val="24"/>
                <w:szCs w:val="24"/>
              </w:rPr>
              <w:t>Analysere/a</w:t>
            </w:r>
            <w:r w:rsidR="00831B90">
              <w:rPr>
                <w:b/>
                <w:bCs/>
                <w:color w:val="1F4E79"/>
                <w:sz w:val="24"/>
                <w:szCs w:val="24"/>
              </w:rPr>
              <w:t>nvende</w:t>
            </w:r>
          </w:p>
        </w:tc>
        <w:tc>
          <w:tcPr>
            <w:tcW w:w="7109" w:type="dxa"/>
            <w:tcBorders>
              <w:top w:val="nil"/>
              <w:left w:val="nil"/>
              <w:bottom w:val="single" w:sz="8" w:space="0" w:color="auto"/>
              <w:right w:val="single" w:sz="8" w:space="0" w:color="auto"/>
            </w:tcBorders>
            <w:tcMar>
              <w:top w:w="0" w:type="dxa"/>
              <w:left w:w="108" w:type="dxa"/>
              <w:bottom w:w="0" w:type="dxa"/>
              <w:right w:w="108" w:type="dxa"/>
            </w:tcMar>
          </w:tcPr>
          <w:p w14:paraId="592C1C58" w14:textId="77777777" w:rsidR="00831B90" w:rsidRDefault="00831B90" w:rsidP="000370AD">
            <w:pPr>
              <w:rPr>
                <w:color w:val="1F4E79"/>
              </w:rPr>
            </w:pPr>
            <w:r w:rsidRPr="0086240A">
              <w:t>nyttiggjøre/bruke kunnskap/evidens, kunne vise til enkeltstudier, selvstendig ta stilling til, bruke kunnskap til å påvirke prosesser på individnivå, planlegge, utføre, beregne, informere, behandle, betjene utstyr, modifisere, anvende modeller, bruke protokoller og rapporter, kunne håndtere feilmeldinger/ta stilling til tiltak ved individuelle avvik</w:t>
            </w:r>
          </w:p>
        </w:tc>
      </w:tr>
      <w:tr w:rsidR="00831B90" w14:paraId="22533211" w14:textId="77777777" w:rsidTr="000370AD">
        <w:tc>
          <w:tcPr>
            <w:tcW w:w="1943" w:type="dxa"/>
            <w:tcBorders>
              <w:top w:val="nil"/>
              <w:left w:val="single" w:sz="8" w:space="0" w:color="auto"/>
              <w:bottom w:val="single" w:sz="8" w:space="0" w:color="auto"/>
              <w:right w:val="single" w:sz="8" w:space="0" w:color="auto"/>
            </w:tcBorders>
            <w:shd w:val="clear" w:color="auto" w:fill="FFFFC9"/>
            <w:tcMar>
              <w:top w:w="0" w:type="dxa"/>
              <w:left w:w="108" w:type="dxa"/>
              <w:bottom w:w="0" w:type="dxa"/>
              <w:right w:w="108" w:type="dxa"/>
            </w:tcMar>
            <w:hideMark/>
          </w:tcPr>
          <w:p w14:paraId="495936F7" w14:textId="77777777" w:rsidR="00831B90" w:rsidRDefault="00197FCE" w:rsidP="000370AD">
            <w:pPr>
              <w:rPr>
                <w:b/>
                <w:bCs/>
                <w:color w:val="1F4E79"/>
                <w:sz w:val="24"/>
                <w:szCs w:val="24"/>
              </w:rPr>
            </w:pPr>
            <w:r>
              <w:rPr>
                <w:b/>
                <w:bCs/>
                <w:color w:val="1F4E79"/>
                <w:sz w:val="24"/>
                <w:szCs w:val="24"/>
              </w:rPr>
              <w:t>Forstå</w:t>
            </w:r>
          </w:p>
        </w:tc>
        <w:tc>
          <w:tcPr>
            <w:tcW w:w="7109" w:type="dxa"/>
            <w:tcBorders>
              <w:top w:val="nil"/>
              <w:left w:val="nil"/>
              <w:bottom w:val="single" w:sz="8" w:space="0" w:color="auto"/>
              <w:right w:val="single" w:sz="8" w:space="0" w:color="auto"/>
            </w:tcBorders>
            <w:tcMar>
              <w:top w:w="0" w:type="dxa"/>
              <w:left w:w="108" w:type="dxa"/>
              <w:bottom w:w="0" w:type="dxa"/>
              <w:right w:w="108" w:type="dxa"/>
            </w:tcMar>
          </w:tcPr>
          <w:p w14:paraId="7E9E84A2" w14:textId="77777777" w:rsidR="00831B90" w:rsidRDefault="00831B90" w:rsidP="000370AD">
            <w:pPr>
              <w:rPr>
                <w:color w:val="1F4E79"/>
              </w:rPr>
            </w:pPr>
            <w:r w:rsidRPr="0086240A">
              <w:t>forstå prinsipper for protonrelatert strålebiologi og –fysikk, hvordan teori og praksis henger sammen, forståelse for konsekvenser av valg/prosesser, forstå forholdet mellom faktorer som spiller inn i prosessene, vite hvordan modeller fungerer, forstå hvordan utstyr/behandling virker, lese og forstå rapporter og protokoller, kunne forklare betydningen av avvik</w:t>
            </w:r>
          </w:p>
        </w:tc>
      </w:tr>
      <w:tr w:rsidR="00831B90" w14:paraId="3EFB2495" w14:textId="77777777" w:rsidTr="000370AD">
        <w:tc>
          <w:tcPr>
            <w:tcW w:w="1943"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6CB46959" w14:textId="77777777" w:rsidR="00831B90" w:rsidRDefault="00197FCE" w:rsidP="000370AD">
            <w:pPr>
              <w:rPr>
                <w:b/>
                <w:bCs/>
                <w:color w:val="1F4E79"/>
                <w:sz w:val="24"/>
                <w:szCs w:val="24"/>
              </w:rPr>
            </w:pPr>
            <w:r>
              <w:rPr>
                <w:b/>
                <w:bCs/>
                <w:color w:val="1F4E79"/>
                <w:sz w:val="24"/>
                <w:szCs w:val="24"/>
              </w:rPr>
              <w:t>Kjenne til</w:t>
            </w:r>
          </w:p>
        </w:tc>
        <w:tc>
          <w:tcPr>
            <w:tcW w:w="7109" w:type="dxa"/>
            <w:tcBorders>
              <w:top w:val="nil"/>
              <w:left w:val="nil"/>
              <w:bottom w:val="single" w:sz="8" w:space="0" w:color="auto"/>
              <w:right w:val="single" w:sz="8" w:space="0" w:color="auto"/>
            </w:tcBorders>
            <w:tcMar>
              <w:top w:w="0" w:type="dxa"/>
              <w:left w:w="108" w:type="dxa"/>
              <w:bottom w:w="0" w:type="dxa"/>
              <w:right w:w="108" w:type="dxa"/>
            </w:tcMar>
          </w:tcPr>
          <w:p w14:paraId="603A7DDB" w14:textId="77777777" w:rsidR="00831B90" w:rsidRDefault="00831B90" w:rsidP="000370AD">
            <w:pPr>
              <w:rPr>
                <w:color w:val="1F4E79"/>
              </w:rPr>
            </w:pPr>
            <w:r w:rsidRPr="0086240A">
              <w:t>overordnet/overflatisk nivå, basiskunnskap, vite om prinsipper, kunne beskrive/definere begreper, kjennskap til spesielle krav og forhold ved protonterapi, kjennskap til hvilke modeller som brukes, kjenne til at relevante rapporter/protokoller eksisterer, vite hvilket utstyr som benyttes, identifisere avvik</w:t>
            </w:r>
          </w:p>
        </w:tc>
      </w:tr>
    </w:tbl>
    <w:p w14:paraId="43B742CB" w14:textId="77777777" w:rsidR="00FB6E18" w:rsidRDefault="00FB6E18" w:rsidP="00FB6E18"/>
    <w:p w14:paraId="688A3757" w14:textId="77777777" w:rsidR="00533E66" w:rsidRDefault="00D47F4D" w:rsidP="00533E66">
      <w:pPr>
        <w:pStyle w:val="Overskrift1"/>
        <w:numPr>
          <w:ilvl w:val="0"/>
          <w:numId w:val="1"/>
        </w:numPr>
      </w:pPr>
      <w:r>
        <w:t>Kompetanseplanene</w:t>
      </w:r>
    </w:p>
    <w:p w14:paraId="1979FD64" w14:textId="63A5CF63" w:rsidR="002079C0" w:rsidRPr="002079C0" w:rsidRDefault="002079C0" w:rsidP="002079C0">
      <w:r>
        <w:t xml:space="preserve">Kompetanseplanene for de ulike sykehuskategoriene </w:t>
      </w:r>
      <w:r w:rsidR="00D47F4D">
        <w:t>ligger i et vedlagt</w:t>
      </w:r>
      <w:r w:rsidRPr="002079C0">
        <w:t xml:space="preserve"> </w:t>
      </w:r>
      <w:r w:rsidR="00D47F4D" w:rsidRPr="002079C0">
        <w:t>Excel-ark</w:t>
      </w:r>
      <w:r w:rsidRPr="002079C0">
        <w:t xml:space="preserve"> til denne rapporten.</w:t>
      </w:r>
    </w:p>
    <w:p w14:paraId="77FAB7AC" w14:textId="77777777" w:rsidR="00FD1C86" w:rsidRDefault="00D47F4D" w:rsidP="00FD1C86">
      <w:pPr>
        <w:pStyle w:val="Overskrift2"/>
        <w:numPr>
          <w:ilvl w:val="1"/>
          <w:numId w:val="1"/>
        </w:numPr>
      </w:pPr>
      <w:r>
        <w:t>Spesialister, kategori</w:t>
      </w:r>
      <w:r w:rsidR="00FD1C86">
        <w:t xml:space="preserve"> 3</w:t>
      </w:r>
      <w:r>
        <w:t xml:space="preserve"> (protonesentrene)</w:t>
      </w:r>
    </w:p>
    <w:p w14:paraId="68653339" w14:textId="77777777" w:rsidR="00FD1C86" w:rsidRDefault="00FD1C86" w:rsidP="00FB6E18">
      <w:r>
        <w:t xml:space="preserve">I forhold til rapporten som ble avlevert i februar 2023 har </w:t>
      </w:r>
      <w:r w:rsidRPr="00FD1C86">
        <w:t>kunnskapsnivå</w:t>
      </w:r>
      <w:r>
        <w:t>et for fysiker blitt endret</w:t>
      </w:r>
      <w:r w:rsidR="006D61D6">
        <w:t xml:space="preserve"> for fire læringsmål.</w:t>
      </w:r>
      <w:r w:rsidR="006D61D6" w:rsidRPr="006D61D6">
        <w:t xml:space="preserve"> Dette gjelder følgende kompetanseområder og læringsmål:</w:t>
      </w:r>
    </w:p>
    <w:p w14:paraId="0D6B07B9" w14:textId="77777777" w:rsidR="006D61D6" w:rsidRDefault="006D61D6" w:rsidP="006D61D6">
      <w:pPr>
        <w:pStyle w:val="Listeavsnitt"/>
        <w:numPr>
          <w:ilvl w:val="0"/>
          <w:numId w:val="18"/>
        </w:numPr>
      </w:pPr>
      <w:r w:rsidRPr="006D61D6">
        <w:rPr>
          <w:u w:val="single"/>
        </w:rPr>
        <w:t>Doseplanlegging med protoner</w:t>
      </w:r>
      <w:r>
        <w:rPr>
          <w:u w:val="single"/>
        </w:rPr>
        <w:t xml:space="preserve">, </w:t>
      </w:r>
      <w:r w:rsidRPr="006D61D6">
        <w:rPr>
          <w:u w:val="single"/>
        </w:rPr>
        <w:t>SFO og MFO, fordeler og ulemper</w:t>
      </w:r>
      <w:r>
        <w:rPr>
          <w:u w:val="single"/>
        </w:rPr>
        <w:t>:</w:t>
      </w:r>
      <w:r>
        <w:t xml:space="preserve"> endret fra Analysere/ anvende til Evaluere/etterprøve</w:t>
      </w:r>
    </w:p>
    <w:p w14:paraId="5E13FAE7" w14:textId="77777777" w:rsidR="006D61D6" w:rsidRDefault="006D61D6" w:rsidP="006D61D6">
      <w:pPr>
        <w:pStyle w:val="Listeavsnitt"/>
        <w:numPr>
          <w:ilvl w:val="0"/>
          <w:numId w:val="18"/>
        </w:numPr>
      </w:pPr>
      <w:r w:rsidRPr="006D61D6">
        <w:rPr>
          <w:u w:val="single"/>
        </w:rPr>
        <w:t>Doseplanlegging med protoner</w:t>
      </w:r>
      <w:r>
        <w:rPr>
          <w:u w:val="single"/>
        </w:rPr>
        <w:t>, b</w:t>
      </w:r>
      <w:r w:rsidRPr="006D61D6">
        <w:rPr>
          <w:u w:val="single"/>
        </w:rPr>
        <w:t xml:space="preserve">ruk av </w:t>
      </w:r>
      <w:proofErr w:type="spellStart"/>
      <w:r w:rsidRPr="006D61D6">
        <w:rPr>
          <w:u w:val="single"/>
        </w:rPr>
        <w:t>rangeshifter</w:t>
      </w:r>
      <w:proofErr w:type="spellEnd"/>
      <w:r w:rsidRPr="006D61D6">
        <w:rPr>
          <w:u w:val="single"/>
        </w:rPr>
        <w:t>, når og hvordan</w:t>
      </w:r>
      <w:r>
        <w:rPr>
          <w:u w:val="single"/>
        </w:rPr>
        <w:t>:</w:t>
      </w:r>
      <w:r>
        <w:t xml:space="preserve"> endret fra Analysere/ anvende til Evaluere/etterprøve</w:t>
      </w:r>
    </w:p>
    <w:p w14:paraId="3F8D60AF" w14:textId="77777777" w:rsidR="006D61D6" w:rsidRDefault="006D61D6" w:rsidP="006D61D6">
      <w:pPr>
        <w:pStyle w:val="Listeavsnitt"/>
        <w:numPr>
          <w:ilvl w:val="0"/>
          <w:numId w:val="18"/>
        </w:numPr>
      </w:pPr>
      <w:r w:rsidRPr="006D61D6">
        <w:rPr>
          <w:u w:val="single"/>
        </w:rPr>
        <w:t>Doseplanlegging med protoner</w:t>
      </w:r>
      <w:r>
        <w:rPr>
          <w:u w:val="single"/>
        </w:rPr>
        <w:t>, u</w:t>
      </w:r>
      <w:r w:rsidRPr="006D61D6">
        <w:rPr>
          <w:u w:val="single"/>
        </w:rPr>
        <w:t xml:space="preserve">like </w:t>
      </w:r>
      <w:proofErr w:type="spellStart"/>
      <w:r w:rsidRPr="006D61D6">
        <w:rPr>
          <w:u w:val="single"/>
        </w:rPr>
        <w:t>scanningmønstre</w:t>
      </w:r>
      <w:proofErr w:type="spellEnd"/>
      <w:r w:rsidRPr="006D61D6">
        <w:rPr>
          <w:u w:val="single"/>
        </w:rPr>
        <w:t xml:space="preserve"> og betydning for doseplan</w:t>
      </w:r>
      <w:r>
        <w:rPr>
          <w:u w:val="single"/>
        </w:rPr>
        <w:t>:</w:t>
      </w:r>
      <w:r>
        <w:t xml:space="preserve"> endret fra Analysere/ anvende til Evaluere/etterprøve</w:t>
      </w:r>
    </w:p>
    <w:p w14:paraId="2DC30193" w14:textId="77777777" w:rsidR="00D755B7" w:rsidRDefault="00D755B7" w:rsidP="00D755B7">
      <w:pPr>
        <w:pStyle w:val="Listeavsnitt"/>
        <w:numPr>
          <w:ilvl w:val="0"/>
          <w:numId w:val="18"/>
        </w:numPr>
      </w:pPr>
      <w:r w:rsidRPr="00D755B7">
        <w:rPr>
          <w:u w:val="single"/>
        </w:rPr>
        <w:t>Robusthet og marginer, robust optimering</w:t>
      </w:r>
      <w:r>
        <w:t xml:space="preserve">: </w:t>
      </w:r>
      <w:r w:rsidRPr="00D755B7">
        <w:t>endret fra Analysere/ anvende til Evaluere/etterprøve</w:t>
      </w:r>
    </w:p>
    <w:p w14:paraId="2D2042BD" w14:textId="77777777" w:rsidR="00D755B7" w:rsidRDefault="00D755B7" w:rsidP="00D755B7">
      <w:r>
        <w:lastRenderedPageBreak/>
        <w:t>Denne endringen ble gjort for at fysiker skulle komme opp på samme nivå som stråleterapeuter på doseplan.</w:t>
      </w:r>
    </w:p>
    <w:p w14:paraId="49AD1A6F" w14:textId="77777777" w:rsidR="001C2906" w:rsidRDefault="001C2906" w:rsidP="00FB6E18">
      <w:r>
        <w:t>For flere av læringsmålene bør det være enkeltpersoner som har et høyere kunnskapsnivå enn det angitte nivået.</w:t>
      </w:r>
      <w:r w:rsidR="00662E38">
        <w:t xml:space="preserve"> </w:t>
      </w:r>
      <w:r w:rsidR="008D043F">
        <w:t>Dette gjelder følgende kompetanseområder og læringsmål:</w:t>
      </w:r>
    </w:p>
    <w:p w14:paraId="10DC02FF" w14:textId="77777777" w:rsidR="006A2444" w:rsidRDefault="008D043F" w:rsidP="008D043F">
      <w:pPr>
        <w:pStyle w:val="Listeavsnitt"/>
        <w:numPr>
          <w:ilvl w:val="0"/>
          <w:numId w:val="7"/>
        </w:numPr>
      </w:pPr>
      <w:r w:rsidRPr="008D043F">
        <w:rPr>
          <w:u w:val="single"/>
        </w:rPr>
        <w:t>Protonanlegg for ProBeam360</w:t>
      </w:r>
      <w:r w:rsidR="006A2444">
        <w:t xml:space="preserve">: </w:t>
      </w:r>
      <w:r w:rsidRPr="008D043F">
        <w:t xml:space="preserve">For alle læringsmålene er fysiker </w:t>
      </w:r>
      <w:r w:rsidR="006A2444">
        <w:t xml:space="preserve">satt til </w:t>
      </w:r>
      <w:r>
        <w:t>«A</w:t>
      </w:r>
      <w:r w:rsidR="006A2444">
        <w:t>nvende</w:t>
      </w:r>
      <w:r>
        <w:t>»</w:t>
      </w:r>
      <w:r w:rsidR="006A2444">
        <w:t xml:space="preserve">, det nest høyeste nivå. Mest sannsynlig vil én av fysikerne ligge på det høyeste nivået. Ingeniøren fra </w:t>
      </w:r>
      <w:proofErr w:type="spellStart"/>
      <w:r w:rsidR="006A2444">
        <w:t>Varian</w:t>
      </w:r>
      <w:proofErr w:type="spellEnd"/>
      <w:r w:rsidR="006A2444">
        <w:t xml:space="preserve"> vil naturlig nok ligge på det høyeste nivået.</w:t>
      </w:r>
    </w:p>
    <w:p w14:paraId="636BAEFA" w14:textId="77777777" w:rsidR="006A2444" w:rsidRDefault="008D043F" w:rsidP="006A2444">
      <w:pPr>
        <w:pStyle w:val="Listeavsnitt"/>
        <w:numPr>
          <w:ilvl w:val="0"/>
          <w:numId w:val="7"/>
        </w:numPr>
      </w:pPr>
      <w:r w:rsidRPr="00021239">
        <w:rPr>
          <w:u w:val="single"/>
        </w:rPr>
        <w:t>Strålebiologi</w:t>
      </w:r>
      <w:r>
        <w:t>: For alle læringsmålene er fysiker satt til «Anvende». Minst én av fysikerne bør derimot være på «</w:t>
      </w:r>
      <w:r w:rsidR="00D00A63">
        <w:t>Evaluere</w:t>
      </w:r>
      <w:r>
        <w:t>/etterprøve».</w:t>
      </w:r>
    </w:p>
    <w:p w14:paraId="35248B75" w14:textId="77777777" w:rsidR="008D043F" w:rsidRDefault="00021239" w:rsidP="00021239">
      <w:pPr>
        <w:pStyle w:val="Listeavsnitt"/>
        <w:numPr>
          <w:ilvl w:val="0"/>
          <w:numId w:val="7"/>
        </w:numPr>
      </w:pPr>
      <w:r w:rsidRPr="00902BE6">
        <w:rPr>
          <w:u w:val="single"/>
        </w:rPr>
        <w:t>Doseplanlegging med protoner, bruk av (NTCP-)modeller i doseplanlegging</w:t>
      </w:r>
      <w:r>
        <w:t xml:space="preserve">: For dette læringsmålet er fysiker satt til «Anvende». </w:t>
      </w:r>
      <w:r w:rsidRPr="00021239">
        <w:t>Minst én av fysikerne bør derimot være på «</w:t>
      </w:r>
      <w:r w:rsidR="00D00A63">
        <w:t>Evaluere</w:t>
      </w:r>
      <w:r w:rsidRPr="00021239">
        <w:t>/etterprøve».</w:t>
      </w:r>
    </w:p>
    <w:p w14:paraId="5606CACA" w14:textId="77777777" w:rsidR="00902BE6" w:rsidRPr="00902BE6" w:rsidRDefault="00902BE6" w:rsidP="005D62F0">
      <w:pPr>
        <w:pStyle w:val="Listeavsnitt"/>
        <w:numPr>
          <w:ilvl w:val="0"/>
          <w:numId w:val="7"/>
        </w:numPr>
      </w:pPr>
      <w:r w:rsidRPr="00902BE6">
        <w:rPr>
          <w:u w:val="single"/>
        </w:rPr>
        <w:t>Kvalitetssikring (QA) (spesifikt mot proton)</w:t>
      </w:r>
      <w:r>
        <w:t>:</w:t>
      </w:r>
      <w:r w:rsidRPr="00902BE6">
        <w:t xml:space="preserve"> For alle læringsmålene </w:t>
      </w:r>
      <w:r w:rsidR="005D62F0">
        <w:t>bør det være minst é</w:t>
      </w:r>
      <w:r w:rsidR="005D62F0" w:rsidRPr="005D62F0">
        <w:t>n fysiker so</w:t>
      </w:r>
      <w:r w:rsidR="005D62F0">
        <w:t>m er på et høyere kunnskapsnivå</w:t>
      </w:r>
      <w:r w:rsidR="00950E63">
        <w:t xml:space="preserve"> enn det som er angitt i tabellen.</w:t>
      </w:r>
    </w:p>
    <w:p w14:paraId="5D9E8591" w14:textId="77777777" w:rsidR="00876771" w:rsidRDefault="00950E63" w:rsidP="00876771">
      <w:pPr>
        <w:pStyle w:val="Listeavsnitt"/>
        <w:numPr>
          <w:ilvl w:val="0"/>
          <w:numId w:val="7"/>
        </w:numPr>
      </w:pPr>
      <w:r w:rsidRPr="00950E63">
        <w:rPr>
          <w:u w:val="single"/>
        </w:rPr>
        <w:t>Sikkerhetsutstyr og strålevern spesifikt mot proton</w:t>
      </w:r>
      <w:r>
        <w:t xml:space="preserve">: </w:t>
      </w:r>
      <w:r w:rsidRPr="00902BE6">
        <w:t xml:space="preserve">For alle læringsmålene </w:t>
      </w:r>
      <w:r>
        <w:t>bør det være minst é</w:t>
      </w:r>
      <w:r w:rsidRPr="005D62F0">
        <w:t>n fysiker so</w:t>
      </w:r>
      <w:r>
        <w:t>m er på et høyere kunnskapsnivå enn det som er angitt i tabellen.</w:t>
      </w:r>
    </w:p>
    <w:p w14:paraId="2576F1E1" w14:textId="77777777" w:rsidR="00876771" w:rsidRDefault="00876771" w:rsidP="00876771">
      <w:r>
        <w:t>For følgende to læringsmål foreligger det også kommentarer:</w:t>
      </w:r>
    </w:p>
    <w:p w14:paraId="5F2A1549" w14:textId="77777777" w:rsidR="00876771" w:rsidRDefault="00511129" w:rsidP="00511129">
      <w:pPr>
        <w:pStyle w:val="Listeavsnitt"/>
        <w:numPr>
          <w:ilvl w:val="0"/>
          <w:numId w:val="8"/>
        </w:numPr>
      </w:pPr>
      <w:r w:rsidRPr="00511129">
        <w:rPr>
          <w:u w:val="single"/>
        </w:rPr>
        <w:t>Betjening av behandlingsmaskin og in-</w:t>
      </w:r>
      <w:proofErr w:type="spellStart"/>
      <w:r w:rsidRPr="00511129">
        <w:rPr>
          <w:u w:val="single"/>
        </w:rPr>
        <w:t>room</w:t>
      </w:r>
      <w:proofErr w:type="spellEnd"/>
      <w:r w:rsidRPr="00511129">
        <w:rPr>
          <w:u w:val="single"/>
        </w:rPr>
        <w:t xml:space="preserve"> bildemodaliteter, </w:t>
      </w:r>
      <w:proofErr w:type="spellStart"/>
      <w:r w:rsidR="00876771" w:rsidRPr="00511129">
        <w:rPr>
          <w:u w:val="single"/>
        </w:rPr>
        <w:t>ProBeam</w:t>
      </w:r>
      <w:proofErr w:type="spellEnd"/>
      <w:r w:rsidR="00876771" w:rsidRPr="00511129">
        <w:rPr>
          <w:u w:val="single"/>
        </w:rPr>
        <w:t xml:space="preserve"> styresystem og betjeningsbrukerflater, herunder feilmeldinger (interlocks)</w:t>
      </w:r>
      <w:r>
        <w:t xml:space="preserve">: </w:t>
      </w:r>
      <w:r w:rsidRPr="00511129">
        <w:t xml:space="preserve">For </w:t>
      </w:r>
      <w:r>
        <w:t>dette læringsmålet er fysiker satt til «Anvende».</w:t>
      </w:r>
      <w:r w:rsidRPr="00511129">
        <w:t xml:space="preserve"> </w:t>
      </w:r>
      <w:r>
        <w:t>I</w:t>
      </w:r>
      <w:r w:rsidRPr="00511129">
        <w:t xml:space="preserve"> perioden hvor vi har 24t</w:t>
      </w:r>
      <w:r w:rsidR="003A3671">
        <w:t>imers</w:t>
      </w:r>
      <w:r w:rsidRPr="00511129">
        <w:t xml:space="preserve"> support</w:t>
      </w:r>
      <w:r>
        <w:t xml:space="preserve"> fra </w:t>
      </w:r>
      <w:proofErr w:type="spellStart"/>
      <w:r>
        <w:t>Varian</w:t>
      </w:r>
      <w:proofErr w:type="spellEnd"/>
      <w:r w:rsidRPr="00511129">
        <w:t xml:space="preserve"> </w:t>
      </w:r>
      <w:r>
        <w:t>kan derimot denne ligge på et lavere nivå.</w:t>
      </w:r>
    </w:p>
    <w:p w14:paraId="6C7F7579" w14:textId="77777777" w:rsidR="001C2906" w:rsidRDefault="00876771" w:rsidP="00FB6E18">
      <w:pPr>
        <w:pStyle w:val="Listeavsnitt"/>
        <w:numPr>
          <w:ilvl w:val="0"/>
          <w:numId w:val="8"/>
        </w:numPr>
      </w:pPr>
      <w:r w:rsidRPr="000D6551">
        <w:rPr>
          <w:u w:val="single"/>
        </w:rPr>
        <w:t xml:space="preserve">Doseplanlegging med protoner, ulike </w:t>
      </w:r>
      <w:proofErr w:type="spellStart"/>
      <w:r w:rsidRPr="000D6551">
        <w:rPr>
          <w:u w:val="single"/>
        </w:rPr>
        <w:t>scanningmønstre</w:t>
      </w:r>
      <w:proofErr w:type="spellEnd"/>
      <w:r w:rsidRPr="000D6551">
        <w:rPr>
          <w:u w:val="single"/>
        </w:rPr>
        <w:t xml:space="preserve"> og betydning for doseplan</w:t>
      </w:r>
      <w:r>
        <w:t>:</w:t>
      </w:r>
      <w:r w:rsidR="002D6F34" w:rsidRPr="002D6F34">
        <w:t xml:space="preserve"> </w:t>
      </w:r>
      <w:r w:rsidR="000D6551">
        <w:t xml:space="preserve">Dersom dette ikke brukes i praksis, vil dette punktet kunne bestå av teori. </w:t>
      </w:r>
      <w:r w:rsidR="002D6F34" w:rsidRPr="002D6F34">
        <w:t xml:space="preserve">Parentesen </w:t>
      </w:r>
      <w:r w:rsidR="000D6551">
        <w:t>angir</w:t>
      </w:r>
      <w:r w:rsidR="002D6F34" w:rsidRPr="002D6F34">
        <w:t xml:space="preserve"> teknikker for å begrense usikkerheter og kommer igjen lenger nede under </w:t>
      </w:r>
      <w:proofErr w:type="spellStart"/>
      <w:r w:rsidR="002D6F34" w:rsidRPr="002D6F34">
        <w:t>interplay</w:t>
      </w:r>
      <w:proofErr w:type="spellEnd"/>
      <w:r w:rsidR="002D6F34" w:rsidRPr="002D6F34">
        <w:t xml:space="preserve"> og r</w:t>
      </w:r>
      <w:r w:rsidR="002D6F34">
        <w:t>obusthet osv.</w:t>
      </w:r>
    </w:p>
    <w:p w14:paraId="70CA88A2" w14:textId="77777777" w:rsidR="00FD1C86" w:rsidRDefault="00FD1C86" w:rsidP="00FD1C86"/>
    <w:p w14:paraId="24E89B6D" w14:textId="77777777" w:rsidR="00FD1C86" w:rsidRDefault="00D47F4D" w:rsidP="00D47F4D">
      <w:pPr>
        <w:pStyle w:val="Overskrift2"/>
        <w:numPr>
          <w:ilvl w:val="1"/>
          <w:numId w:val="1"/>
        </w:numPr>
      </w:pPr>
      <w:r>
        <w:t>Kategori</w:t>
      </w:r>
      <w:r w:rsidR="00FD1C86">
        <w:t xml:space="preserve"> 2</w:t>
      </w:r>
      <w:r>
        <w:t xml:space="preserve"> </w:t>
      </w:r>
      <w:r w:rsidRPr="00D47F4D">
        <w:t>(skal lage sammenlignende doseplaner)</w:t>
      </w:r>
    </w:p>
    <w:p w14:paraId="0A9F5FB8" w14:textId="77777777" w:rsidR="00FD1C86" w:rsidRPr="00FD1C86" w:rsidRDefault="00D47F4D" w:rsidP="00FD1C86">
      <w:r>
        <w:t>I denne kategorien er kunnskapsnivået for læringsmål knyttet doseplanlegging stort sett på samme nivå som for spesialistene.</w:t>
      </w:r>
      <w:r w:rsidR="00E97DFE">
        <w:t xml:space="preserve"> </w:t>
      </w:r>
      <w:r w:rsidR="00B452B1">
        <w:t xml:space="preserve">Vi legger til grunn at bilder som skal benyttes som grunnlag for protonplanen som skal avleveres, tas på protonsentrene. </w:t>
      </w:r>
      <w:r w:rsidR="00E97DFE">
        <w:t xml:space="preserve">For læringsmålene knyttet til fiksering og bilder til protonbehandling har vi </w:t>
      </w:r>
      <w:r w:rsidR="00B452B1">
        <w:t>derfor</w:t>
      </w:r>
      <w:r w:rsidR="00E97DFE">
        <w:t xml:space="preserve"> valgt å sette et lavere kunnskapsnivå enn for spesialistene.</w:t>
      </w:r>
      <w:r w:rsidR="00B452B1">
        <w:t xml:space="preserve"> For de fleste læringsmålene som er knyttet til selve protonutstyret vil det være behov for begrenset kunnskap. </w:t>
      </w:r>
    </w:p>
    <w:p w14:paraId="1F27D563" w14:textId="77777777" w:rsidR="00FD1C86" w:rsidRDefault="00B452B1" w:rsidP="00B452B1">
      <w:pPr>
        <w:pStyle w:val="Overskrift2"/>
        <w:numPr>
          <w:ilvl w:val="1"/>
          <w:numId w:val="1"/>
        </w:numPr>
      </w:pPr>
      <w:r w:rsidRPr="00B452B1">
        <w:t xml:space="preserve">Kategori </w:t>
      </w:r>
      <w:r w:rsidR="00FD1C86">
        <w:t>1</w:t>
      </w:r>
    </w:p>
    <w:p w14:paraId="5631EBA3" w14:textId="77777777" w:rsidR="00FD1C86" w:rsidRDefault="00B452B1" w:rsidP="00FD1C86">
      <w:r>
        <w:t>I denne kategorien vil de fleste læringsmålene være på laveste kunnskapsnivå eller ikke relevant</w:t>
      </w:r>
      <w:r w:rsidR="00CB0BF1">
        <w:t>e</w:t>
      </w:r>
      <w:r>
        <w:t xml:space="preserve">. </w:t>
      </w:r>
      <w:r w:rsidR="00CB0BF1">
        <w:t xml:space="preserve">For læringsmålene knyttet til pasientseleksjon og pasientvurdering har vi derimot valgt å sette kunnskapsnivået for legene kun ett hakk ned i forhold til de andre to kategoriene. </w:t>
      </w:r>
    </w:p>
    <w:p w14:paraId="5429C0A7" w14:textId="77777777" w:rsidR="00957412" w:rsidRDefault="00505084" w:rsidP="00533E66">
      <w:pPr>
        <w:pStyle w:val="Overskrift1"/>
        <w:numPr>
          <w:ilvl w:val="0"/>
          <w:numId w:val="1"/>
        </w:numPr>
      </w:pPr>
      <w:r>
        <w:lastRenderedPageBreak/>
        <w:t>Tilegning av kunnskapen - l</w:t>
      </w:r>
      <w:r w:rsidR="00957412">
        <w:t>æringsstrategi</w:t>
      </w:r>
      <w:r w:rsidR="00726066">
        <w:t>er</w:t>
      </w:r>
    </w:p>
    <w:p w14:paraId="60D0AAD8" w14:textId="77777777" w:rsidR="00505084" w:rsidRDefault="002E76E7" w:rsidP="00FB6E18">
      <w:r>
        <w:t xml:space="preserve">For å tilegne seg kunnskapen som er beskrevet i kompetanseplanene bør grunnlaget være et kurs.  </w:t>
      </w:r>
      <w:r w:rsidR="0047339B">
        <w:t xml:space="preserve">Det finnes flere internasjonale tilbud som dekker majoriteten av læringsmålene: </w:t>
      </w:r>
    </w:p>
    <w:p w14:paraId="40371B0D" w14:textId="4D2037F5" w:rsidR="002E76E7" w:rsidRDefault="002E76E7" w:rsidP="002E76E7">
      <w:pPr>
        <w:pStyle w:val="Listeavsnitt"/>
        <w:numPr>
          <w:ilvl w:val="0"/>
          <w:numId w:val="9"/>
        </w:numPr>
      </w:pPr>
      <w:r w:rsidRPr="00D53609">
        <w:t xml:space="preserve">Teoretisk </w:t>
      </w:r>
      <w:proofErr w:type="spellStart"/>
      <w:r w:rsidRPr="00D53609">
        <w:t>grundkursus</w:t>
      </w:r>
      <w:proofErr w:type="spellEnd"/>
      <w:r w:rsidRPr="00D53609">
        <w:t xml:space="preserve"> i protonterapi</w:t>
      </w:r>
      <w:r>
        <w:t xml:space="preserve">, </w:t>
      </w:r>
      <w:r w:rsidRPr="00D53609">
        <w:t xml:space="preserve">Dansk Center for </w:t>
      </w:r>
      <w:proofErr w:type="spellStart"/>
      <w:r w:rsidRPr="00D53609">
        <w:t>Partikelterapi</w:t>
      </w:r>
      <w:proofErr w:type="spellEnd"/>
      <w:r>
        <w:t>, Århus, Danmark [</w:t>
      </w:r>
      <w:r>
        <w:fldChar w:fldCharType="begin"/>
      </w:r>
      <w:r>
        <w:instrText xml:space="preserve"> REF _Ref123558598 \r \h </w:instrText>
      </w:r>
      <w:r>
        <w:fldChar w:fldCharType="separate"/>
      </w:r>
      <w:r w:rsidR="0047339B">
        <w:t>2</w:t>
      </w:r>
      <w:r>
        <w:fldChar w:fldCharType="end"/>
      </w:r>
      <w:r>
        <w:t>]</w:t>
      </w:r>
    </w:p>
    <w:p w14:paraId="1D15A1DC" w14:textId="77777777" w:rsidR="002E76E7" w:rsidRDefault="002E76E7" w:rsidP="002E76E7">
      <w:pPr>
        <w:pStyle w:val="Listeavsnitt"/>
        <w:numPr>
          <w:ilvl w:val="0"/>
          <w:numId w:val="9"/>
        </w:numPr>
      </w:pPr>
      <w:proofErr w:type="spellStart"/>
      <w:r w:rsidRPr="00557998">
        <w:t>Particle</w:t>
      </w:r>
      <w:proofErr w:type="spellEnd"/>
      <w:r w:rsidRPr="00557998">
        <w:t xml:space="preserve"> </w:t>
      </w:r>
      <w:proofErr w:type="spellStart"/>
      <w:r w:rsidRPr="00557998">
        <w:t>Therapy</w:t>
      </w:r>
      <w:proofErr w:type="spellEnd"/>
      <w:r>
        <w:t>, ESTRO-kurs [</w:t>
      </w:r>
      <w:r>
        <w:fldChar w:fldCharType="begin"/>
      </w:r>
      <w:r>
        <w:instrText xml:space="preserve"> REF _Ref123551606 \r \h </w:instrText>
      </w:r>
      <w:r>
        <w:fldChar w:fldCharType="separate"/>
      </w:r>
      <w:r w:rsidR="0047339B">
        <w:t>3</w:t>
      </w:r>
      <w:r>
        <w:fldChar w:fldCharType="end"/>
      </w:r>
      <w:r>
        <w:t>]</w:t>
      </w:r>
    </w:p>
    <w:p w14:paraId="61EF2A1F" w14:textId="77777777" w:rsidR="002E76E7" w:rsidRDefault="002E76E7" w:rsidP="002E76E7">
      <w:pPr>
        <w:pStyle w:val="Listeavsnitt"/>
        <w:numPr>
          <w:ilvl w:val="0"/>
          <w:numId w:val="9"/>
        </w:numPr>
        <w:rPr>
          <w:lang w:val="en-US"/>
        </w:rPr>
      </w:pPr>
      <w:r w:rsidRPr="0062145F">
        <w:rPr>
          <w:lang w:val="en-US"/>
        </w:rPr>
        <w:t xml:space="preserve">PSI </w:t>
      </w:r>
      <w:proofErr w:type="spellStart"/>
      <w:r w:rsidRPr="0062145F">
        <w:rPr>
          <w:lang w:val="en-US"/>
        </w:rPr>
        <w:t>Winterschool</w:t>
      </w:r>
      <w:proofErr w:type="spellEnd"/>
      <w:r w:rsidRPr="0062145F">
        <w:rPr>
          <w:lang w:val="en-US"/>
        </w:rPr>
        <w:t xml:space="preserve">, Paul </w:t>
      </w:r>
      <w:proofErr w:type="spellStart"/>
      <w:r w:rsidRPr="0062145F">
        <w:rPr>
          <w:lang w:val="en-US"/>
        </w:rPr>
        <w:t>Scherrer</w:t>
      </w:r>
      <w:proofErr w:type="spellEnd"/>
      <w:r w:rsidRPr="0062145F">
        <w:rPr>
          <w:lang w:val="en-US"/>
        </w:rPr>
        <w:t xml:space="preserve"> </w:t>
      </w:r>
      <w:proofErr w:type="spellStart"/>
      <w:r w:rsidRPr="0062145F">
        <w:rPr>
          <w:lang w:val="en-US"/>
        </w:rPr>
        <w:t>Institut</w:t>
      </w:r>
      <w:proofErr w:type="spellEnd"/>
      <w:r>
        <w:rPr>
          <w:lang w:val="en-US"/>
        </w:rPr>
        <w:t xml:space="preserve">, Zurich, </w:t>
      </w:r>
      <w:proofErr w:type="spellStart"/>
      <w:r>
        <w:rPr>
          <w:lang w:val="en-US"/>
        </w:rPr>
        <w:t>Sveits</w:t>
      </w:r>
      <w:proofErr w:type="spellEnd"/>
      <w:r>
        <w:rPr>
          <w:lang w:val="en-US"/>
        </w:rPr>
        <w:t xml:space="preserve"> [</w:t>
      </w:r>
      <w:r>
        <w:rPr>
          <w:lang w:val="en-US"/>
        </w:rPr>
        <w:fldChar w:fldCharType="begin"/>
      </w:r>
      <w:r>
        <w:rPr>
          <w:lang w:val="en-US"/>
        </w:rPr>
        <w:instrText xml:space="preserve"> REF _Ref123551594 \r \h </w:instrText>
      </w:r>
      <w:r>
        <w:rPr>
          <w:lang w:val="en-US"/>
        </w:rPr>
      </w:r>
      <w:r>
        <w:rPr>
          <w:lang w:val="en-US"/>
        </w:rPr>
        <w:fldChar w:fldCharType="separate"/>
      </w:r>
      <w:r>
        <w:rPr>
          <w:lang w:val="en-US"/>
        </w:rPr>
        <w:t>4</w:t>
      </w:r>
      <w:r>
        <w:rPr>
          <w:lang w:val="en-US"/>
        </w:rPr>
        <w:fldChar w:fldCharType="end"/>
      </w:r>
      <w:r>
        <w:rPr>
          <w:lang w:val="en-US"/>
        </w:rPr>
        <w:t>]</w:t>
      </w:r>
    </w:p>
    <w:p w14:paraId="2F2FBFC1" w14:textId="77777777" w:rsidR="002E76E7" w:rsidRPr="00197FCE" w:rsidRDefault="002E76E7" w:rsidP="002E76E7">
      <w:pPr>
        <w:pStyle w:val="Listeavsnitt"/>
        <w:numPr>
          <w:ilvl w:val="0"/>
          <w:numId w:val="9"/>
        </w:numPr>
        <w:rPr>
          <w:lang w:val="en-US"/>
        </w:rPr>
      </w:pPr>
      <w:r w:rsidRPr="00197FCE">
        <w:rPr>
          <w:lang w:val="en-US"/>
        </w:rPr>
        <w:t xml:space="preserve">Virtual Courses in the Field of Particle Therapy, Heidelberg, </w:t>
      </w:r>
      <w:proofErr w:type="spellStart"/>
      <w:r w:rsidRPr="00197FCE">
        <w:rPr>
          <w:lang w:val="en-US"/>
        </w:rPr>
        <w:t>Tyskland</w:t>
      </w:r>
      <w:proofErr w:type="spellEnd"/>
      <w:r w:rsidRPr="00197FCE">
        <w:rPr>
          <w:lang w:val="en-US"/>
        </w:rPr>
        <w:t xml:space="preserve"> [</w:t>
      </w:r>
      <w:r w:rsidRPr="00197FCE">
        <w:rPr>
          <w:lang w:val="en-US"/>
        </w:rPr>
        <w:fldChar w:fldCharType="begin"/>
      </w:r>
      <w:r w:rsidRPr="00197FCE">
        <w:rPr>
          <w:lang w:val="en-US"/>
        </w:rPr>
        <w:instrText xml:space="preserve"> REF _Ref123558667 \r \h </w:instrText>
      </w:r>
      <w:r>
        <w:rPr>
          <w:lang w:val="en-US"/>
        </w:rPr>
        <w:instrText xml:space="preserve"> \* MERGEFORMAT </w:instrText>
      </w:r>
      <w:r w:rsidRPr="00197FCE">
        <w:rPr>
          <w:lang w:val="en-US"/>
        </w:rPr>
      </w:r>
      <w:r w:rsidRPr="00197FCE">
        <w:rPr>
          <w:lang w:val="en-US"/>
        </w:rPr>
        <w:fldChar w:fldCharType="separate"/>
      </w:r>
      <w:r>
        <w:rPr>
          <w:lang w:val="en-US"/>
        </w:rPr>
        <w:t>5</w:t>
      </w:r>
      <w:r w:rsidRPr="00197FCE">
        <w:rPr>
          <w:lang w:val="en-US"/>
        </w:rPr>
        <w:fldChar w:fldCharType="end"/>
      </w:r>
      <w:r w:rsidRPr="00197FCE">
        <w:rPr>
          <w:lang w:val="en-US"/>
        </w:rPr>
        <w:t>]</w:t>
      </w:r>
    </w:p>
    <w:p w14:paraId="55DC1672" w14:textId="77777777" w:rsidR="002E76E7" w:rsidRPr="00197FCE" w:rsidRDefault="002E76E7" w:rsidP="002E76E7">
      <w:pPr>
        <w:pStyle w:val="Listeavsnitt"/>
        <w:numPr>
          <w:ilvl w:val="0"/>
          <w:numId w:val="9"/>
        </w:numPr>
        <w:rPr>
          <w:lang w:val="en-US"/>
        </w:rPr>
      </w:pPr>
      <w:r w:rsidRPr="00197FCE">
        <w:rPr>
          <w:lang w:val="en-US"/>
        </w:rPr>
        <w:t xml:space="preserve">The Christie Proton Therapy e-School, </w:t>
      </w:r>
      <w:proofErr w:type="spellStart"/>
      <w:r w:rsidRPr="00197FCE">
        <w:rPr>
          <w:lang w:val="en-US"/>
        </w:rPr>
        <w:t>digitalt</w:t>
      </w:r>
      <w:proofErr w:type="spellEnd"/>
      <w:r w:rsidRPr="00197FCE">
        <w:rPr>
          <w:lang w:val="en-US"/>
        </w:rPr>
        <w:t xml:space="preserve"> </w:t>
      </w:r>
      <w:proofErr w:type="spellStart"/>
      <w:r w:rsidRPr="00197FCE">
        <w:rPr>
          <w:lang w:val="en-US"/>
        </w:rPr>
        <w:t>kurs</w:t>
      </w:r>
      <w:proofErr w:type="spellEnd"/>
      <w:r w:rsidRPr="00197FCE">
        <w:rPr>
          <w:lang w:val="en-US"/>
        </w:rPr>
        <w:t xml:space="preserve"> </w:t>
      </w:r>
      <w:proofErr w:type="spellStart"/>
      <w:r w:rsidRPr="00197FCE">
        <w:rPr>
          <w:lang w:val="en-US"/>
        </w:rPr>
        <w:t>i</w:t>
      </w:r>
      <w:proofErr w:type="spellEnd"/>
      <w:r w:rsidRPr="00197FCE">
        <w:rPr>
          <w:lang w:val="en-US"/>
        </w:rPr>
        <w:t xml:space="preserve"> </w:t>
      </w:r>
      <w:proofErr w:type="spellStart"/>
      <w:r w:rsidRPr="00197FCE">
        <w:rPr>
          <w:lang w:val="en-US"/>
        </w:rPr>
        <w:t>regi</w:t>
      </w:r>
      <w:proofErr w:type="spellEnd"/>
      <w:r w:rsidRPr="00197FCE">
        <w:rPr>
          <w:lang w:val="en-US"/>
        </w:rPr>
        <w:t xml:space="preserve"> </w:t>
      </w:r>
      <w:proofErr w:type="spellStart"/>
      <w:r w:rsidRPr="00197FCE">
        <w:rPr>
          <w:lang w:val="en-US"/>
        </w:rPr>
        <w:t>av</w:t>
      </w:r>
      <w:proofErr w:type="spellEnd"/>
      <w:r w:rsidRPr="00197FCE">
        <w:rPr>
          <w:lang w:val="en-US"/>
        </w:rPr>
        <w:t xml:space="preserve"> The Christie NHS, Manchester, England [</w:t>
      </w:r>
      <w:r>
        <w:rPr>
          <w:lang w:val="en-US"/>
        </w:rPr>
        <w:t>6</w:t>
      </w:r>
      <w:r w:rsidRPr="00197FCE">
        <w:rPr>
          <w:lang w:val="en-US"/>
        </w:rPr>
        <w:t>]</w:t>
      </w:r>
    </w:p>
    <w:p w14:paraId="7755EA41" w14:textId="56810029" w:rsidR="001A4341" w:rsidRDefault="0047339B" w:rsidP="002E76E7">
      <w:r>
        <w:t>Spesielt anbefales det danske kurset bl.a. fordi det inneholder</w:t>
      </w:r>
      <w:r w:rsidR="00584DDE">
        <w:t xml:space="preserve"> gjennomgang av case</w:t>
      </w:r>
      <w:r>
        <w:t xml:space="preserve"> praktiske øvelser som gir god innsikt i ulike problemstillinger. Arbeidsgruppen synes ikke det per nå (juni 2023) bør lages </w:t>
      </w:r>
      <w:r w:rsidR="001A4341">
        <w:t>et eget norsk kurs som tilsvarer det danske fordi vi ikke har personer som innehar tilstrekkelig klinisk erfaring. Når de to norske sentrene har opparbeidet seg erfaring kan man på sikt se for seg et samarbeid om å etablere et skandinavisk tilbud.</w:t>
      </w:r>
      <w:r>
        <w:t xml:space="preserve"> </w:t>
      </w:r>
    </w:p>
    <w:p w14:paraId="3608AD76" w14:textId="77777777" w:rsidR="008B5FE1" w:rsidRDefault="008B5FE1" w:rsidP="002E76E7">
      <w:r w:rsidRPr="008B5FE1">
        <w:t>Videreutdanningen i Stråleterapi</w:t>
      </w:r>
      <w:r>
        <w:t xml:space="preserve"> (</w:t>
      </w:r>
      <w:proofErr w:type="spellStart"/>
      <w:r w:rsidRPr="008B5FE1">
        <w:t>ViS</w:t>
      </w:r>
      <w:proofErr w:type="spellEnd"/>
      <w:r>
        <w:t>)</w:t>
      </w:r>
      <w:r w:rsidRPr="008B5FE1">
        <w:t xml:space="preserve"> vil fra studieåret 2023/2024 etablere et eget protonterapiemne på 10 studiepoeng som inneholder mange av kompetanseområdene og læringsmål gitt i vedlegget til denne rapporten. Det er tenkt at det skal være mulig å gjennomføre dette emnet uten å være opptatt som student på </w:t>
      </w:r>
      <w:proofErr w:type="spellStart"/>
      <w:r w:rsidRPr="008B5FE1">
        <w:t>ViS</w:t>
      </w:r>
      <w:proofErr w:type="spellEnd"/>
      <w:r w:rsidRPr="008B5FE1">
        <w:t xml:space="preserve">. Dette betyr at personalet som allerede er skolert i stråleterapi kan gjennomføre emnet og dermed kunne få deler av eller hele det teoretisk grunnlag for å oppnå de ulike læringsmålene. </w:t>
      </w:r>
    </w:p>
    <w:p w14:paraId="05F34670" w14:textId="77777777" w:rsidR="00DC1751" w:rsidRDefault="002E76E7" w:rsidP="002E76E7">
      <w:r w:rsidRPr="005B60BB">
        <w:t>Det er viktig å påpeke at selv</w:t>
      </w:r>
      <w:r>
        <w:t xml:space="preserve"> </w:t>
      </w:r>
      <w:r w:rsidRPr="005B60BB">
        <w:t>om kursene dekker majoriteten av læringsmålene, vil man</w:t>
      </w:r>
      <w:r>
        <w:t xml:space="preserve"> vanligvis</w:t>
      </w:r>
      <w:r w:rsidRPr="005B60BB">
        <w:t xml:space="preserve"> ikke kunne oppnå</w:t>
      </w:r>
      <w:r>
        <w:t xml:space="preserve"> høyere nivå enn «Kjenne til» eller «Forstå» ved å delta på et kurs. </w:t>
      </w:r>
      <w:r w:rsidR="00DC1751">
        <w:t>Dette betyr at</w:t>
      </w:r>
      <w:r w:rsidR="00B50F73">
        <w:t xml:space="preserve"> personalet på</w:t>
      </w:r>
      <w:r w:rsidR="00DC1751">
        <w:t xml:space="preserve"> sykehusene i kategori 1, som </w:t>
      </w:r>
      <w:r w:rsidR="00DC1751" w:rsidRPr="00B50F73">
        <w:rPr>
          <w:u w:val="single"/>
        </w:rPr>
        <w:t>ikke</w:t>
      </w:r>
      <w:r w:rsidR="00DC1751">
        <w:t xml:space="preserve"> skal lage sammenlignende doseplaner, </w:t>
      </w:r>
      <w:r w:rsidR="00B50F73">
        <w:t xml:space="preserve">stort sett </w:t>
      </w:r>
      <w:r w:rsidR="00DC1751">
        <w:t>kan</w:t>
      </w:r>
      <w:r w:rsidR="00B50F73">
        <w:t xml:space="preserve"> oppnå den anbefalte kompetansen ved å delta på en av kursene nevnt ovenfor</w:t>
      </w:r>
      <w:r w:rsidR="008B5FE1">
        <w:t>.</w:t>
      </w:r>
      <w:r w:rsidR="00B50F73">
        <w:t xml:space="preserve"> </w:t>
      </w:r>
    </w:p>
    <w:p w14:paraId="60E1DD80" w14:textId="1AE89451" w:rsidR="00F856C0" w:rsidRDefault="00F856C0" w:rsidP="002E76E7">
      <w:r>
        <w:t xml:space="preserve">For personalet på </w:t>
      </w:r>
      <w:r w:rsidR="001264FD">
        <w:t xml:space="preserve">sykehusene i kategori 2 og 3 må, i tillegg til kurs, kompetansen bygges </w:t>
      </w:r>
      <w:r w:rsidR="00AB108F">
        <w:t>ved hjelp av</w:t>
      </w:r>
      <w:r w:rsidR="001264FD">
        <w:t xml:space="preserve"> </w:t>
      </w:r>
      <w:r w:rsidR="00604F23" w:rsidRPr="00604F23">
        <w:t xml:space="preserve">selvstudier, </w:t>
      </w:r>
      <w:r w:rsidR="00604F23">
        <w:t>internundervisning,</w:t>
      </w:r>
      <w:r w:rsidR="00604F23" w:rsidRPr="00604F23">
        <w:t xml:space="preserve"> praktiske øvelser, </w:t>
      </w:r>
      <w:r w:rsidR="00485212">
        <w:t xml:space="preserve">å </w:t>
      </w:r>
      <w:r w:rsidR="00604F23" w:rsidRPr="00604F23">
        <w:t>delta i ulike fora og/eller hospitere/arbeide på et protonsenter</w:t>
      </w:r>
      <w:r w:rsidR="00EC050A">
        <w:t>, samt</w:t>
      </w:r>
      <w:r w:rsidR="00EC050A" w:rsidRPr="00EC050A">
        <w:t xml:space="preserve"> kunnskapsoverføring fra erfarne til uerfarne kolleger, «mester-svenn opplæring»</w:t>
      </w:r>
      <w:r w:rsidR="00604F23" w:rsidRPr="00604F23">
        <w:t>.</w:t>
      </w:r>
      <w:r w:rsidR="00604F23">
        <w:t xml:space="preserve"> </w:t>
      </w:r>
      <w:r w:rsidR="0092130C">
        <w:t>Ved OUS er det etablert et MDT-lignende fora hvor det annenhver uke diskuteres et case som har fått protonbehandling i utlandet</w:t>
      </w:r>
      <w:r w:rsidR="00AB108F">
        <w:t xml:space="preserve"> med alle de involverte yrkesgruppene</w:t>
      </w:r>
      <w:r w:rsidR="0092130C">
        <w:t xml:space="preserve">. </w:t>
      </w:r>
      <w:r w:rsidR="00AB108F">
        <w:t>Før møtet</w:t>
      </w:r>
      <w:r w:rsidR="0092130C">
        <w:t xml:space="preserve"> lages </w:t>
      </w:r>
      <w:r w:rsidR="00AB108F">
        <w:t xml:space="preserve">det </w:t>
      </w:r>
      <w:r w:rsidR="0092130C">
        <w:t xml:space="preserve">egne proton- og fotonplaner og disse sammenlignes med protonplanene som er gitt. Dette konseptet ligner på </w:t>
      </w:r>
      <w:r w:rsidR="00C1397E">
        <w:t xml:space="preserve">det </w:t>
      </w:r>
      <w:r w:rsidR="00485212">
        <w:t xml:space="preserve">som </w:t>
      </w:r>
      <w:r w:rsidR="00C1397E">
        <w:t>har blitt gjennomført i de nasjonal</w:t>
      </w:r>
      <w:r w:rsidR="00485212">
        <w:t>e</w:t>
      </w:r>
      <w:r w:rsidR="00C1397E">
        <w:t xml:space="preserve"> v</w:t>
      </w:r>
      <w:r w:rsidR="00C1397E" w:rsidRPr="00C1397E">
        <w:t>ideokonferanse</w:t>
      </w:r>
      <w:r w:rsidR="00C1397E">
        <w:t>ne for protonterapi</w:t>
      </w:r>
      <w:r w:rsidR="00AB108F">
        <w:t xml:space="preserve"> som</w:t>
      </w:r>
      <w:r w:rsidR="00C1397E">
        <w:t xml:space="preserve"> har blitt avholdt i mange</w:t>
      </w:r>
      <w:r w:rsidR="00AB108F">
        <w:t xml:space="preserve"> år</w:t>
      </w:r>
      <w:r w:rsidR="00C1397E">
        <w:t>, men det fokuseres mer på å studere protonplanen som er gitt. Det MDT-lignende møtet vil være en viktig arena for å bygge kompetanse f</w:t>
      </w:r>
      <w:r w:rsidR="00C1397E" w:rsidRPr="00C1397E">
        <w:t>or personalet på sykehusene i kategori 2 og 3</w:t>
      </w:r>
      <w:r w:rsidR="0012440B">
        <w:t xml:space="preserve"> og møtet holdes derfor som videokonferanse på Norsk Helsenett</w:t>
      </w:r>
      <w:r w:rsidR="00C1397E">
        <w:t>. For å bygge kompetanse i doseplanlegging er det viktig at man selv jobber med planer i forkant av møtene.</w:t>
      </w:r>
    </w:p>
    <w:p w14:paraId="53FB54C9" w14:textId="2B9F4D8A" w:rsidR="0012440B" w:rsidRDefault="0012440B" w:rsidP="002E76E7">
      <w:r>
        <w:t>Internundervisning vil også være et viktig element i opplæringen. Både på OUS og HUS foregår det allerede internundervisning for flere av yrkesgruppene.</w:t>
      </w:r>
      <w:r w:rsidR="006B0E19">
        <w:t xml:space="preserve"> Fysikerne knyttet til de to protonsentrene på OUS og HUS har hatt fellesmøter hvor de</w:t>
      </w:r>
      <w:r w:rsidR="00C9108B">
        <w:t xml:space="preserve"> har gjennomgått ulike temaer. På HUS har legene startet opp et arbeid hvor de skal planlegge hvordan de skal skaffe seg riktig kompetanse gjennom diskusjoner, gjennomgang av studier/publikasjoner og lignende.</w:t>
      </w:r>
      <w:r w:rsidR="006B0E19">
        <w:t xml:space="preserve"> </w:t>
      </w:r>
      <w:r>
        <w:t xml:space="preserve">På OUS er det utarbeidet planer for </w:t>
      </w:r>
      <w:r w:rsidR="006B0E19">
        <w:lastRenderedPageBreak/>
        <w:t>intern opplæring av fysikerne</w:t>
      </w:r>
      <w:r>
        <w:t xml:space="preserve"> </w:t>
      </w:r>
      <w:r w:rsidR="006B0E19">
        <w:t>som</w:t>
      </w:r>
      <w:r w:rsidR="006B0E19" w:rsidRPr="006B0E19">
        <w:t xml:space="preserve"> skal kunne godkjenne </w:t>
      </w:r>
      <w:r w:rsidR="006B0E19">
        <w:t>proton</w:t>
      </w:r>
      <w:r w:rsidR="006B0E19" w:rsidRPr="006B0E19">
        <w:t>doseplaner</w:t>
      </w:r>
      <w:r w:rsidR="006B0E19">
        <w:t xml:space="preserve">, men som ikke skal ha noen </w:t>
      </w:r>
      <w:r w:rsidR="006B0E19" w:rsidRPr="006B0E19">
        <w:t>kvalitetssikringsoppgaver knyttet til protonutstyret.</w:t>
      </w:r>
      <w:r w:rsidR="006B0E19">
        <w:t xml:space="preserve"> I dette arbeidet er det tatt utgangspunkt i kompetanseplanen for kategori 2 og det planlegges en forelesningsserie på 10 forelesninger. </w:t>
      </w:r>
      <w:r w:rsidR="00C9108B">
        <w:t xml:space="preserve">Det er viktig at OUS og HUS utveksler erfaringer og at opplæringen </w:t>
      </w:r>
      <w:r w:rsidR="00DF2F78">
        <w:t>skjer på så lik</w:t>
      </w:r>
      <w:r w:rsidR="00C9108B">
        <w:t xml:space="preserve"> måte</w:t>
      </w:r>
      <w:r w:rsidR="00DF2F78">
        <w:t xml:space="preserve"> som mulig slik at man unngår «dobbeltarbeid». </w:t>
      </w:r>
      <w:r w:rsidR="006B0E19">
        <w:t>E</w:t>
      </w:r>
      <w:r w:rsidR="00C9108B">
        <w:t xml:space="preserve">rfaringen man har skaffet seg på </w:t>
      </w:r>
      <w:r w:rsidR="00DF2F78">
        <w:t>protonsentrene</w:t>
      </w:r>
      <w:r w:rsidR="00C9108B">
        <w:t xml:space="preserve"> (kategori 3) kan</w:t>
      </w:r>
      <w:r w:rsidR="006B0E19">
        <w:t xml:space="preserve"> mest sannsynlig benyttes</w:t>
      </w:r>
      <w:r w:rsidR="00C9108B">
        <w:t xml:space="preserve"> i opplæringen av personalet på </w:t>
      </w:r>
      <w:r w:rsidR="00485212">
        <w:t xml:space="preserve">SOH </w:t>
      </w:r>
      <w:r w:rsidR="00C9108B">
        <w:t>og UNN (kategori 2).</w:t>
      </w:r>
      <w:r w:rsidR="006B0E19">
        <w:t xml:space="preserve"> </w:t>
      </w:r>
    </w:p>
    <w:p w14:paraId="6BF08253" w14:textId="33965325" w:rsidR="00DF2F78" w:rsidRDefault="00DF2F78" w:rsidP="002E76E7">
      <w:r>
        <w:t>Det vil også foregå kompetansebygging ved utarbeidelse av behandlingsprotokoller</w:t>
      </w:r>
      <w:r w:rsidR="00485212">
        <w:t>, i første omgang</w:t>
      </w:r>
      <w:r>
        <w:t xml:space="preserve"> for de etablerte indikasjonene. Det er derfor viktig at personell fra kategori 2 syke</w:t>
      </w:r>
      <w:r w:rsidR="006B5266">
        <w:t>husene deltar i dette arbeidet.</w:t>
      </w:r>
    </w:p>
    <w:p w14:paraId="04C4AC28" w14:textId="77777777" w:rsidR="008A704C" w:rsidRDefault="008A704C" w:rsidP="00FB6E18">
      <w:r>
        <w:t>For selvstudier finnes det naturlig nok mye litteratur og det blir vanskelig å oppgi en fullstendig liste for hvert enkelt læringsmål. Det finnes dog flere gode bøker og oversiktsartikler og noen av dem er angitt i listen nedfor:</w:t>
      </w:r>
    </w:p>
    <w:p w14:paraId="080D33B5" w14:textId="77777777" w:rsidR="00652929" w:rsidRDefault="00652929" w:rsidP="00A8143B">
      <w:pPr>
        <w:pStyle w:val="Listeavsnitt"/>
        <w:numPr>
          <w:ilvl w:val="0"/>
          <w:numId w:val="10"/>
        </w:numPr>
      </w:pPr>
      <w:r w:rsidRPr="00A8143B">
        <w:t xml:space="preserve">Proton Beam </w:t>
      </w:r>
      <w:proofErr w:type="spellStart"/>
      <w:r w:rsidRPr="00A8143B">
        <w:t>Radiotherapy</w:t>
      </w:r>
      <w:proofErr w:type="spellEnd"/>
      <w:r>
        <w:t>,</w:t>
      </w:r>
      <w:r w:rsidRPr="00A8143B">
        <w:t xml:space="preserve"> </w:t>
      </w:r>
      <w:r w:rsidR="00A8143B" w:rsidRPr="00A8143B">
        <w:t xml:space="preserve">K. </w:t>
      </w:r>
      <w:proofErr w:type="spellStart"/>
      <w:r w:rsidR="00A8143B" w:rsidRPr="00A8143B">
        <w:t>Tsuboi</w:t>
      </w:r>
      <w:proofErr w:type="spellEnd"/>
      <w:r w:rsidR="00A8143B" w:rsidRPr="00A8143B">
        <w:t xml:space="preserve">, T. </w:t>
      </w:r>
      <w:proofErr w:type="spellStart"/>
      <w:r w:rsidR="00A8143B" w:rsidRPr="00A8143B">
        <w:t>Sakae</w:t>
      </w:r>
      <w:proofErr w:type="spellEnd"/>
      <w:r w:rsidR="00A8143B" w:rsidRPr="00A8143B">
        <w:t xml:space="preserve"> and A. </w:t>
      </w:r>
      <w:proofErr w:type="spellStart"/>
      <w:r w:rsidR="00A8143B" w:rsidRPr="00A8143B">
        <w:t>Gerelchuluun</w:t>
      </w:r>
      <w:proofErr w:type="spellEnd"/>
      <w:r w:rsidR="00A8143B" w:rsidRPr="00A8143B">
        <w:t xml:space="preserve"> (Ed.)</w:t>
      </w:r>
      <w:r>
        <w:t>,</w:t>
      </w:r>
      <w:r w:rsidR="00A8143B" w:rsidRPr="00A8143B">
        <w:t xml:space="preserve"> Springer Nature Singapore </w:t>
      </w:r>
      <w:proofErr w:type="spellStart"/>
      <w:r w:rsidR="00A8143B" w:rsidRPr="00A8143B">
        <w:t>Pte</w:t>
      </w:r>
      <w:proofErr w:type="spellEnd"/>
      <w:r w:rsidR="00A8143B" w:rsidRPr="00A8143B">
        <w:t xml:space="preserve"> Ltd. 2020, ISBN 978-981-13-7453-1</w:t>
      </w:r>
      <w:r w:rsidR="00A8143B">
        <w:t>,</w:t>
      </w:r>
      <w:r w:rsidR="00A8143B" w:rsidRPr="00A8143B">
        <w:t xml:space="preserve"> </w:t>
      </w:r>
      <w:hyperlink r:id="rId8" w:history="1">
        <w:r w:rsidRPr="001F2CE7">
          <w:rPr>
            <w:rStyle w:val="Hyperkobling"/>
          </w:rPr>
          <w:t>https://doi.org/10.1007/978-981-13-7454-8</w:t>
        </w:r>
      </w:hyperlink>
      <w:r>
        <w:t xml:space="preserve"> </w:t>
      </w:r>
    </w:p>
    <w:p w14:paraId="7D854A91" w14:textId="77777777" w:rsidR="008A704C" w:rsidRPr="00230F7F" w:rsidRDefault="00652929" w:rsidP="00F17954">
      <w:pPr>
        <w:pStyle w:val="Listeavsnitt"/>
        <w:numPr>
          <w:ilvl w:val="0"/>
          <w:numId w:val="10"/>
        </w:numPr>
        <w:rPr>
          <w:lang w:val="en-US"/>
        </w:rPr>
      </w:pPr>
      <w:r w:rsidRPr="00652929">
        <w:rPr>
          <w:lang w:val="en-US"/>
        </w:rPr>
        <w:t xml:space="preserve">Proton </w:t>
      </w:r>
      <w:r>
        <w:rPr>
          <w:lang w:val="en-US"/>
        </w:rPr>
        <w:t>Therapy P</w:t>
      </w:r>
      <w:r w:rsidRPr="00652929">
        <w:rPr>
          <w:lang w:val="en-US"/>
        </w:rPr>
        <w:t xml:space="preserve">hysics, H. </w:t>
      </w:r>
      <w:proofErr w:type="spellStart"/>
      <w:r w:rsidRPr="00652929">
        <w:rPr>
          <w:lang w:val="en-US"/>
        </w:rPr>
        <w:t>Paganetti</w:t>
      </w:r>
      <w:proofErr w:type="spellEnd"/>
      <w:r w:rsidRPr="00652929">
        <w:rPr>
          <w:lang w:val="en-US"/>
        </w:rPr>
        <w:t xml:space="preserve"> (Ed.),</w:t>
      </w:r>
      <w:r w:rsidR="00F17954" w:rsidRPr="00F17954">
        <w:rPr>
          <w:lang w:val="en-GB"/>
        </w:rPr>
        <w:t xml:space="preserve"> </w:t>
      </w:r>
      <w:r w:rsidR="00F17954" w:rsidRPr="00F17954">
        <w:rPr>
          <w:lang w:val="en-US"/>
        </w:rPr>
        <w:t>Second Edition (2nd ed.)</w:t>
      </w:r>
      <w:r w:rsidR="00F17954">
        <w:rPr>
          <w:lang w:val="en-US"/>
        </w:rPr>
        <w:t>,</w:t>
      </w:r>
      <w:r w:rsidR="00A8143B" w:rsidRPr="00652929">
        <w:rPr>
          <w:lang w:val="en-US"/>
        </w:rPr>
        <w:t xml:space="preserve"> </w:t>
      </w:r>
      <w:r>
        <w:rPr>
          <w:lang w:val="en-US"/>
        </w:rPr>
        <w:t xml:space="preserve">CRC Press Taylor &amp; Francis Group </w:t>
      </w:r>
      <w:r w:rsidR="00726066">
        <w:rPr>
          <w:lang w:val="en-US"/>
        </w:rPr>
        <w:t>201</w:t>
      </w:r>
      <w:r w:rsidR="00291BE4">
        <w:rPr>
          <w:lang w:val="en-US"/>
        </w:rPr>
        <w:t>8</w:t>
      </w:r>
      <w:r w:rsidR="00726066">
        <w:rPr>
          <w:lang w:val="en-US"/>
        </w:rPr>
        <w:t xml:space="preserve">, </w:t>
      </w:r>
      <w:r w:rsidR="00291BE4" w:rsidRPr="00726066">
        <w:rPr>
          <w:lang w:val="en-US"/>
        </w:rPr>
        <w:t>eBook</w:t>
      </w:r>
      <w:r w:rsidR="00291BE4">
        <w:rPr>
          <w:lang w:val="en-US"/>
        </w:rPr>
        <w:t xml:space="preserve"> </w:t>
      </w:r>
      <w:r w:rsidR="00726066">
        <w:rPr>
          <w:lang w:val="en-US"/>
        </w:rPr>
        <w:t xml:space="preserve">ISBN </w:t>
      </w:r>
      <w:r w:rsidR="00291BE4" w:rsidRPr="00291BE4">
        <w:rPr>
          <w:rFonts w:ascii="Helvetica" w:hAnsi="Helvetica" w:cs="Helvetica"/>
          <w:color w:val="000000"/>
          <w:spacing w:val="5"/>
          <w:sz w:val="21"/>
          <w:szCs w:val="21"/>
          <w:shd w:val="clear" w:color="auto" w:fill="FFFFFF"/>
          <w:lang w:val="en-GB"/>
        </w:rPr>
        <w:t>9781315228310</w:t>
      </w:r>
      <w:r w:rsidR="00F17954">
        <w:rPr>
          <w:lang w:val="en-US"/>
        </w:rPr>
        <w:t>,</w:t>
      </w:r>
      <w:r w:rsidR="00726066">
        <w:rPr>
          <w:lang w:val="en-US"/>
        </w:rPr>
        <w:t xml:space="preserve"> </w:t>
      </w:r>
      <w:hyperlink r:id="rId9" w:history="1">
        <w:r w:rsidR="00F17954" w:rsidRPr="00F17954">
          <w:rPr>
            <w:rStyle w:val="Hyperkobling"/>
            <w:lang w:val="en-GB"/>
          </w:rPr>
          <w:t>https://doi.org/10.1201/b22053</w:t>
        </w:r>
      </w:hyperlink>
    </w:p>
    <w:p w14:paraId="7D8A9622" w14:textId="7ACE135D" w:rsidR="00230F7F" w:rsidRPr="00197FCE" w:rsidRDefault="00230F7F" w:rsidP="00F17954">
      <w:pPr>
        <w:pStyle w:val="Listeavsnitt"/>
        <w:numPr>
          <w:ilvl w:val="0"/>
          <w:numId w:val="10"/>
        </w:numPr>
        <w:rPr>
          <w:lang w:val="en-US"/>
        </w:rPr>
      </w:pPr>
      <w:proofErr w:type="spellStart"/>
      <w:r w:rsidRPr="00230F7F">
        <w:rPr>
          <w:color w:val="1F497D"/>
          <w:lang w:val="en-GB"/>
        </w:rPr>
        <w:t>Paganetti</w:t>
      </w:r>
      <w:proofErr w:type="spellEnd"/>
      <w:r w:rsidRPr="00230F7F">
        <w:rPr>
          <w:color w:val="1F497D"/>
          <w:lang w:val="en-GB"/>
        </w:rPr>
        <w:t xml:space="preserve"> H, Beltran C, Both S</w:t>
      </w:r>
      <w:r>
        <w:rPr>
          <w:color w:val="1F497D"/>
          <w:lang w:val="en-GB"/>
        </w:rPr>
        <w:t xml:space="preserve"> et al. Roadmap: proton therapy physics and biology. </w:t>
      </w:r>
      <w:proofErr w:type="spellStart"/>
      <w:r>
        <w:rPr>
          <w:color w:val="1F497D"/>
          <w:lang w:val="en-GB"/>
        </w:rPr>
        <w:t>Phys</w:t>
      </w:r>
      <w:proofErr w:type="spellEnd"/>
      <w:r>
        <w:rPr>
          <w:color w:val="1F497D"/>
          <w:lang w:val="en-GB"/>
        </w:rPr>
        <w:t xml:space="preserve"> Med </w:t>
      </w:r>
      <w:proofErr w:type="spellStart"/>
      <w:r>
        <w:rPr>
          <w:color w:val="1F497D"/>
          <w:lang w:val="en-GB"/>
        </w:rPr>
        <w:t>Biol</w:t>
      </w:r>
      <w:proofErr w:type="spellEnd"/>
      <w:r>
        <w:rPr>
          <w:color w:val="1F497D"/>
          <w:lang w:val="en-GB"/>
        </w:rPr>
        <w:t xml:space="preserve"> 2021, 26</w:t>
      </w:r>
      <w:proofErr w:type="gramStart"/>
      <w:r>
        <w:rPr>
          <w:color w:val="1F497D"/>
          <w:lang w:val="en-GB"/>
        </w:rPr>
        <w:t>;66</w:t>
      </w:r>
      <w:proofErr w:type="gramEnd"/>
      <w:r>
        <w:rPr>
          <w:color w:val="1F497D"/>
          <w:lang w:val="en-GB"/>
        </w:rPr>
        <w:t>(5)</w:t>
      </w:r>
      <w:r w:rsidR="00AD15DF">
        <w:rPr>
          <w:color w:val="1F497D"/>
          <w:lang w:val="en-GB"/>
        </w:rPr>
        <w:t>.</w:t>
      </w:r>
      <w:r w:rsidR="002E658C">
        <w:rPr>
          <w:color w:val="1F497D"/>
          <w:lang w:val="en-GB"/>
        </w:rPr>
        <w:t xml:space="preserve"> </w:t>
      </w:r>
      <w:hyperlink r:id="rId10" w:history="1">
        <w:r w:rsidR="002E658C" w:rsidRPr="00E33327">
          <w:rPr>
            <w:rStyle w:val="Hyperkobling"/>
            <w:lang w:val="en-GB"/>
          </w:rPr>
          <w:t>https://iopscience.iop.org/article/10.1088/1361-6560/abcd16</w:t>
        </w:r>
      </w:hyperlink>
    </w:p>
    <w:p w14:paraId="48AE8120" w14:textId="77777777" w:rsidR="00197FCE" w:rsidRPr="00E64D2B" w:rsidRDefault="00197FCE" w:rsidP="00197FCE">
      <w:pPr>
        <w:pStyle w:val="Listeavsnitt"/>
        <w:numPr>
          <w:ilvl w:val="0"/>
          <w:numId w:val="10"/>
        </w:numPr>
        <w:rPr>
          <w:rStyle w:val="Hyperkobling"/>
          <w:color w:val="auto"/>
          <w:u w:val="none"/>
          <w:lang w:val="en-US"/>
        </w:rPr>
      </w:pPr>
      <w:r>
        <w:rPr>
          <w:lang w:val="en-US"/>
        </w:rPr>
        <w:t xml:space="preserve">The physics of proton therapy, </w:t>
      </w:r>
      <w:proofErr w:type="spellStart"/>
      <w:r w:rsidRPr="00606368">
        <w:rPr>
          <w:lang w:val="en-US"/>
        </w:rPr>
        <w:t>Newhauser</w:t>
      </w:r>
      <w:proofErr w:type="spellEnd"/>
      <w:r w:rsidRPr="00606368">
        <w:rPr>
          <w:lang w:val="en-US"/>
        </w:rPr>
        <w:t xml:space="preserve"> WD, Zhang R.</w:t>
      </w:r>
      <w:r>
        <w:rPr>
          <w:lang w:val="en-US"/>
        </w:rPr>
        <w:t>,</w:t>
      </w:r>
      <w:r w:rsidRPr="00606368">
        <w:rPr>
          <w:lang w:val="en-US"/>
        </w:rPr>
        <w:t xml:space="preserve"> </w:t>
      </w:r>
      <w:proofErr w:type="spellStart"/>
      <w:r w:rsidRPr="00606368">
        <w:rPr>
          <w:lang w:val="en-US"/>
        </w:rPr>
        <w:t>Phys</w:t>
      </w:r>
      <w:proofErr w:type="spellEnd"/>
      <w:r w:rsidRPr="00606368">
        <w:rPr>
          <w:lang w:val="en-US"/>
        </w:rPr>
        <w:t xml:space="preserve"> Med Biol. 2015 Apr 21;60(8):R155-209.</w:t>
      </w:r>
      <w:r>
        <w:rPr>
          <w:lang w:val="en-US"/>
        </w:rPr>
        <w:t xml:space="preserve"> </w:t>
      </w:r>
      <w:hyperlink r:id="rId11" w:history="1">
        <w:r>
          <w:rPr>
            <w:rStyle w:val="Hyperkobling"/>
            <w:lang w:val="en-GB"/>
          </w:rPr>
          <w:t>https://iopscience.iop.org/article/10.1088/0031-9155/60/8/R155</w:t>
        </w:r>
      </w:hyperlink>
    </w:p>
    <w:p w14:paraId="699C7C51" w14:textId="77777777" w:rsidR="00E64D2B" w:rsidRDefault="006B5266" w:rsidP="00E64D2B">
      <w:r w:rsidRPr="006B5266">
        <w:t xml:space="preserve">Det </w:t>
      </w:r>
      <w:r>
        <w:t xml:space="preserve">er viktig å påpeke at det </w:t>
      </w:r>
      <w:r w:rsidRPr="006B5266">
        <w:t>vil være et ledelsesansvar at det tilrettelegges for at aktiviteten beskrevet ovenfor kan gjennomføres.</w:t>
      </w:r>
    </w:p>
    <w:p w14:paraId="335A2B82" w14:textId="77777777" w:rsidR="00212945" w:rsidRDefault="00212945" w:rsidP="00E64D2B">
      <w:r w:rsidRPr="00212945">
        <w:t>Per j</w:t>
      </w:r>
      <w:r>
        <w:t>uni</w:t>
      </w:r>
      <w:r w:rsidRPr="00212945">
        <w:t xml:space="preserve"> 2023 inneholder grunnutdanningen for alle yrkesgruppene få læringsmål knyttet til protonterapi. Med grunnutdanning menes Videre</w:t>
      </w:r>
      <w:r>
        <w:t>utdanningen i Stråleterapi (</w:t>
      </w:r>
      <w:proofErr w:type="spellStart"/>
      <w:r>
        <w:t>ViS</w:t>
      </w:r>
      <w:proofErr w:type="spellEnd"/>
      <w:r>
        <w:t>)</w:t>
      </w:r>
      <w:r w:rsidRPr="00212945">
        <w:t xml:space="preserve"> for stråleterapeuter, LIS-utdanningen for onkologer og universitetsutdannelsen for medisinske fysikere. </w:t>
      </w:r>
      <w:r>
        <w:t xml:space="preserve">Som beskrevet ovenfor, har det blitt etablert ett proton-emne ved </w:t>
      </w:r>
      <w:proofErr w:type="spellStart"/>
      <w:r>
        <w:t>ViS</w:t>
      </w:r>
      <w:proofErr w:type="spellEnd"/>
      <w:r>
        <w:t xml:space="preserve"> som skal avholdes første gang våren 2024. </w:t>
      </w:r>
      <w:r w:rsidRPr="00212945">
        <w:t xml:space="preserve">Det vil være viktig å kommunisere de nå utarbeidede kompetanseplanene til LIS-utdanningen for onkologer og universitetsutdannelsen for medisinske fysikere, slik at disse utdanningene kan inkorporere så mange som mulig av læringsmålene inn i eksiterende stråleterapikurs. </w:t>
      </w:r>
      <w:r>
        <w:t xml:space="preserve">Dersom det på sikt etableres et skandinavisk kurstilbud som beskrevet ovenfor bør både miljøene rundt </w:t>
      </w:r>
      <w:r w:rsidRPr="00212945">
        <w:t>LIS-utdanningen for onkologer</w:t>
      </w:r>
      <w:r>
        <w:t xml:space="preserve"> (</w:t>
      </w:r>
      <w:proofErr w:type="spellStart"/>
      <w:r>
        <w:t>RegUt</w:t>
      </w:r>
      <w:proofErr w:type="spellEnd"/>
      <w:r>
        <w:t>) og aktuelle universitet involveres. Målsetningen bør være at et slikt kurs får en universitets</w:t>
      </w:r>
      <w:r w:rsidR="008754E3">
        <w:t>tilknytning av en formell karakter.</w:t>
      </w:r>
      <w:r>
        <w:t xml:space="preserve"> </w:t>
      </w:r>
      <w:r w:rsidRPr="00212945">
        <w:t xml:space="preserve"> </w:t>
      </w:r>
    </w:p>
    <w:p w14:paraId="2543EC46" w14:textId="77777777" w:rsidR="008754E3" w:rsidRDefault="008754E3" w:rsidP="00E64D2B"/>
    <w:p w14:paraId="39CC0F4C" w14:textId="77777777" w:rsidR="008754E3" w:rsidRDefault="008754E3" w:rsidP="00E64D2B"/>
    <w:p w14:paraId="6473B697" w14:textId="77777777" w:rsidR="008754E3" w:rsidRDefault="008754E3" w:rsidP="00E64D2B"/>
    <w:p w14:paraId="4630B2D8" w14:textId="77777777" w:rsidR="008754E3" w:rsidRPr="006B5266" w:rsidRDefault="008754E3" w:rsidP="00E64D2B"/>
    <w:p w14:paraId="5549E933" w14:textId="77777777" w:rsidR="008754E3" w:rsidRDefault="008754E3">
      <w:pPr>
        <w:rPr>
          <w:rFonts w:asciiTheme="majorHAnsi" w:eastAsiaTheme="majorEastAsia" w:hAnsiTheme="majorHAnsi" w:cstheme="majorBidi"/>
          <w:color w:val="365F91" w:themeColor="accent1" w:themeShade="BF"/>
          <w:sz w:val="32"/>
          <w:szCs w:val="32"/>
        </w:rPr>
      </w:pPr>
      <w:r>
        <w:br w:type="page"/>
      </w:r>
    </w:p>
    <w:p w14:paraId="0F84367A" w14:textId="77777777" w:rsidR="001F1E2B" w:rsidRPr="00652929" w:rsidRDefault="001F1E2B" w:rsidP="00533E66">
      <w:pPr>
        <w:pStyle w:val="Overskrift1"/>
        <w:numPr>
          <w:ilvl w:val="0"/>
          <w:numId w:val="1"/>
        </w:numPr>
      </w:pPr>
      <w:r w:rsidRPr="00652929">
        <w:lastRenderedPageBreak/>
        <w:t>Refe</w:t>
      </w:r>
      <w:r w:rsidR="00957412" w:rsidRPr="00652929">
        <w:t>r</w:t>
      </w:r>
      <w:r w:rsidRPr="00652929">
        <w:t>anser</w:t>
      </w:r>
    </w:p>
    <w:p w14:paraId="5E2A9DD7" w14:textId="77777777" w:rsidR="005E392D" w:rsidRDefault="005E392D" w:rsidP="001F1E2B">
      <w:pPr>
        <w:pStyle w:val="Listeavsnitt"/>
        <w:numPr>
          <w:ilvl w:val="0"/>
          <w:numId w:val="5"/>
        </w:numPr>
        <w:rPr>
          <w:lang w:val="en-US"/>
        </w:rPr>
      </w:pPr>
      <w:bookmarkStart w:id="0" w:name="_Ref123206856"/>
      <w:r w:rsidRPr="006A623C">
        <w:rPr>
          <w:lang w:val="en-GB"/>
        </w:rPr>
        <w:t xml:space="preserve">Anderson, L.W. (Ed.), </w:t>
      </w:r>
      <w:proofErr w:type="spellStart"/>
      <w:r w:rsidRPr="006A623C">
        <w:rPr>
          <w:lang w:val="en-GB"/>
        </w:rPr>
        <w:t>Krathwohl</w:t>
      </w:r>
      <w:proofErr w:type="spellEnd"/>
      <w:r w:rsidRPr="006A623C">
        <w:rPr>
          <w:lang w:val="en-GB"/>
        </w:rPr>
        <w:t xml:space="preserve">, D.R. (Ed.), </w:t>
      </w:r>
      <w:proofErr w:type="spellStart"/>
      <w:r w:rsidRPr="006A623C">
        <w:rPr>
          <w:lang w:val="en-GB"/>
        </w:rPr>
        <w:t>Airasian</w:t>
      </w:r>
      <w:proofErr w:type="spellEnd"/>
      <w:r w:rsidRPr="006A623C">
        <w:rPr>
          <w:lang w:val="en-GB"/>
        </w:rPr>
        <w:t xml:space="preserve">, P.W., Cruikshank, K.A., Mayer, R.E., </w:t>
      </w:r>
      <w:proofErr w:type="spellStart"/>
      <w:r w:rsidRPr="006A623C">
        <w:rPr>
          <w:lang w:val="en-GB"/>
        </w:rPr>
        <w:t>Pintrich</w:t>
      </w:r>
      <w:proofErr w:type="spellEnd"/>
      <w:r w:rsidRPr="006A623C">
        <w:rPr>
          <w:lang w:val="en-GB"/>
        </w:rPr>
        <w:t xml:space="preserve">, P.R., </w:t>
      </w:r>
      <w:proofErr w:type="spellStart"/>
      <w:r w:rsidRPr="006A623C">
        <w:rPr>
          <w:lang w:val="en-GB"/>
        </w:rPr>
        <w:t>Raths</w:t>
      </w:r>
      <w:proofErr w:type="spellEnd"/>
      <w:r w:rsidRPr="006A623C">
        <w:rPr>
          <w:lang w:val="en-GB"/>
        </w:rPr>
        <w:t xml:space="preserve">, J., &amp; Wittrock, M.C. (2001). </w:t>
      </w:r>
      <w:r w:rsidRPr="001F1E2B">
        <w:rPr>
          <w:lang w:val="en-US"/>
        </w:rPr>
        <w:t>A taxonomy for learning, teaching, and assessing: A revision of Bloom's Taxonomy of Educational Objectives (Complete edition). New York: Longman.</w:t>
      </w:r>
      <w:bookmarkEnd w:id="0"/>
    </w:p>
    <w:p w14:paraId="23F631CD" w14:textId="77777777" w:rsidR="00557998" w:rsidRDefault="00D954F5" w:rsidP="005B60BB">
      <w:pPr>
        <w:pStyle w:val="Listeavsnitt"/>
        <w:numPr>
          <w:ilvl w:val="0"/>
          <w:numId w:val="5"/>
        </w:numPr>
        <w:rPr>
          <w:lang w:val="en-US"/>
        </w:rPr>
      </w:pPr>
      <w:hyperlink r:id="rId12" w:history="1">
        <w:bookmarkStart w:id="1" w:name="_Ref123558598"/>
        <w:r w:rsidR="005B60BB" w:rsidRPr="001F2CE7">
          <w:rPr>
            <w:rStyle w:val="Hyperkobling"/>
            <w:lang w:val="en-US"/>
          </w:rPr>
          <w:t>https://www.fagperson.auh.dk/afdelinger/dansk-center-for-partikelterapi/basiskursus-i-protonterapi/</w:t>
        </w:r>
        <w:bookmarkEnd w:id="1"/>
      </w:hyperlink>
      <w:r w:rsidR="005B60BB">
        <w:rPr>
          <w:lang w:val="en-US"/>
        </w:rPr>
        <w:t xml:space="preserve"> </w:t>
      </w:r>
    </w:p>
    <w:p w14:paraId="36E14024" w14:textId="77777777" w:rsidR="002E76E7" w:rsidRDefault="00D954F5" w:rsidP="002E76E7">
      <w:pPr>
        <w:pStyle w:val="Listeavsnitt"/>
        <w:numPr>
          <w:ilvl w:val="0"/>
          <w:numId w:val="5"/>
        </w:numPr>
        <w:rPr>
          <w:lang w:val="en-US"/>
        </w:rPr>
      </w:pPr>
      <w:hyperlink r:id="rId13" w:history="1">
        <w:bookmarkStart w:id="2" w:name="_Ref123551606"/>
        <w:r w:rsidR="002E76E7" w:rsidRPr="001F2CE7">
          <w:rPr>
            <w:rStyle w:val="Hyperkobling"/>
            <w:lang w:val="en-US"/>
          </w:rPr>
          <w:t>https://www.estro.org/Courses</w:t>
        </w:r>
        <w:bookmarkEnd w:id="2"/>
      </w:hyperlink>
    </w:p>
    <w:p w14:paraId="7A668788" w14:textId="77777777" w:rsidR="00557998" w:rsidRDefault="00D954F5" w:rsidP="00557998">
      <w:pPr>
        <w:pStyle w:val="Listeavsnitt"/>
        <w:numPr>
          <w:ilvl w:val="0"/>
          <w:numId w:val="5"/>
        </w:numPr>
        <w:rPr>
          <w:lang w:val="en-US"/>
        </w:rPr>
      </w:pPr>
      <w:hyperlink r:id="rId14" w:history="1">
        <w:bookmarkStart w:id="3" w:name="_Ref123551594"/>
        <w:r w:rsidR="00557998" w:rsidRPr="001F2CE7">
          <w:rPr>
            <w:rStyle w:val="Hyperkobling"/>
            <w:lang w:val="en-US"/>
          </w:rPr>
          <w:t>https://www.psi.ch/en/protontherapy/training-and-education</w:t>
        </w:r>
        <w:bookmarkEnd w:id="3"/>
      </w:hyperlink>
      <w:r w:rsidR="00557998">
        <w:rPr>
          <w:lang w:val="en-US"/>
        </w:rPr>
        <w:t xml:space="preserve"> </w:t>
      </w:r>
    </w:p>
    <w:bookmarkStart w:id="4" w:name="_GoBack"/>
    <w:p w14:paraId="4A6A602C" w14:textId="77777777" w:rsidR="005B60BB" w:rsidRDefault="00D954F5" w:rsidP="005B60BB">
      <w:pPr>
        <w:pStyle w:val="Listeavsnitt"/>
        <w:numPr>
          <w:ilvl w:val="0"/>
          <w:numId w:val="5"/>
        </w:numPr>
        <w:rPr>
          <w:lang w:val="en-US"/>
        </w:rPr>
      </w:pPr>
      <w:r>
        <w:fldChar w:fldCharType="begin"/>
      </w:r>
      <w:r w:rsidRPr="00AB66F4">
        <w:rPr>
          <w:lang w:val="en-US"/>
        </w:rPr>
        <w:instrText xml:space="preserve"> HYPERLINK "https://www.dkfz.de/en/medphys</w:instrText>
      </w:r>
      <w:r w:rsidRPr="00AB66F4">
        <w:rPr>
          <w:lang w:val="en-US"/>
        </w:rPr>
        <w:instrText xml:space="preserve">/education_and_training/dateien_ptk/partikelkurs_en.html" </w:instrText>
      </w:r>
      <w:r>
        <w:fldChar w:fldCharType="separate"/>
      </w:r>
      <w:bookmarkStart w:id="5" w:name="_Ref123558667"/>
      <w:r w:rsidR="005B60BB" w:rsidRPr="001F2CE7">
        <w:rPr>
          <w:rStyle w:val="Hyperkobling"/>
          <w:lang w:val="en-US"/>
        </w:rPr>
        <w:t>https://www.dkfz.de/en/medphys/education_and_training/dateien_ptk/partikelkurs_en.html</w:t>
      </w:r>
      <w:bookmarkEnd w:id="5"/>
      <w:r>
        <w:rPr>
          <w:rStyle w:val="Hyperkobling"/>
          <w:lang w:val="en-US"/>
        </w:rPr>
        <w:fldChar w:fldCharType="end"/>
      </w:r>
      <w:bookmarkEnd w:id="4"/>
      <w:r w:rsidR="005B60BB">
        <w:rPr>
          <w:lang w:val="en-US"/>
        </w:rPr>
        <w:t xml:space="preserve"> </w:t>
      </w:r>
    </w:p>
    <w:p w14:paraId="6DF843E2" w14:textId="77777777" w:rsidR="008A704C" w:rsidRDefault="00715D2C" w:rsidP="00197FCE">
      <w:pPr>
        <w:pStyle w:val="Listeavsnitt"/>
        <w:numPr>
          <w:ilvl w:val="0"/>
          <w:numId w:val="5"/>
        </w:numPr>
        <w:rPr>
          <w:lang w:val="en-US"/>
        </w:rPr>
      </w:pPr>
      <w:hyperlink r:id="rId15" w:history="1">
        <w:r w:rsidR="00197FCE" w:rsidRPr="007A369E">
          <w:rPr>
            <w:rStyle w:val="Hyperkobling"/>
            <w:lang w:val="en-US"/>
          </w:rPr>
          <w:t>https://www.christie.nhs.uk/education/continuing-professional-development/study-days-and-conferences/the-christie-proton-therapy-e-school</w:t>
        </w:r>
      </w:hyperlink>
      <w:r w:rsidR="00197FCE">
        <w:rPr>
          <w:lang w:val="en-US"/>
        </w:rPr>
        <w:t xml:space="preserve"> </w:t>
      </w:r>
    </w:p>
    <w:p w14:paraId="68513560" w14:textId="77777777" w:rsidR="003A4EF7" w:rsidRDefault="003A4EF7" w:rsidP="003A4EF7">
      <w:pPr>
        <w:rPr>
          <w:lang w:val="en-US"/>
        </w:rPr>
      </w:pPr>
    </w:p>
    <w:p w14:paraId="0E79A2E2" w14:textId="77777777" w:rsidR="003A4EF7" w:rsidRDefault="003A4EF7" w:rsidP="00E64D2B">
      <w:pPr>
        <w:pStyle w:val="Overskrift1"/>
      </w:pPr>
      <w:r>
        <w:t>Vedlegg</w:t>
      </w:r>
    </w:p>
    <w:p w14:paraId="6B6A6701" w14:textId="77777777" w:rsidR="003A4EF7" w:rsidRPr="003A4EF7" w:rsidRDefault="00DF0BB8" w:rsidP="003A4EF7">
      <w:r>
        <w:t xml:space="preserve">Tabell med </w:t>
      </w:r>
      <w:r w:rsidR="003A4EF7" w:rsidRPr="003A4EF7">
        <w:t>kompetanseområder, læringsmål og klassifisering av læringsmål</w:t>
      </w:r>
    </w:p>
    <w:sectPr w:rsidR="003A4EF7" w:rsidRPr="003A4EF7" w:rsidSect="00DF0BB8">
      <w:footerReference w:type="even" r:id="rId16"/>
      <w:footerReference w:type="default" r:id="rId17"/>
      <w:footerReference w:type="first" r:id="rId18"/>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35E9E" w16cex:dateUtc="2023-08-01T08: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904710" w16cid:durableId="28735E9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4565F" w14:textId="77777777" w:rsidR="00D954F5" w:rsidRDefault="00D954F5" w:rsidP="00DF0BB8">
      <w:pPr>
        <w:spacing w:after="0" w:line="240" w:lineRule="auto"/>
      </w:pPr>
      <w:r>
        <w:separator/>
      </w:r>
    </w:p>
  </w:endnote>
  <w:endnote w:type="continuationSeparator" w:id="0">
    <w:p w14:paraId="33F03517" w14:textId="77777777" w:rsidR="00D954F5" w:rsidRDefault="00D954F5" w:rsidP="00DF0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6936B" w14:textId="13F0B307" w:rsidR="00826855" w:rsidRDefault="00826855">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57005" w14:textId="319D3583" w:rsidR="00DF0BB8" w:rsidRDefault="00D954F5">
    <w:pPr>
      <w:pStyle w:val="Bunntekst"/>
      <w:jc w:val="center"/>
    </w:pPr>
    <w:sdt>
      <w:sdtPr>
        <w:id w:val="-1091781692"/>
        <w:docPartObj>
          <w:docPartGallery w:val="Page Numbers (Bottom of Page)"/>
          <w:docPartUnique/>
        </w:docPartObj>
      </w:sdtPr>
      <w:sdtEndPr/>
      <w:sdtContent>
        <w:r w:rsidR="00DF0BB8">
          <w:fldChar w:fldCharType="begin"/>
        </w:r>
        <w:r w:rsidR="00DF0BB8">
          <w:instrText>PAGE   \* MERGEFORMAT</w:instrText>
        </w:r>
        <w:r w:rsidR="00DF0BB8">
          <w:fldChar w:fldCharType="separate"/>
        </w:r>
        <w:r w:rsidR="00AB66F4">
          <w:rPr>
            <w:noProof/>
          </w:rPr>
          <w:t>10</w:t>
        </w:r>
        <w:r w:rsidR="00DF0BB8">
          <w:fldChar w:fldCharType="end"/>
        </w:r>
      </w:sdtContent>
    </w:sdt>
  </w:p>
  <w:p w14:paraId="277743E3" w14:textId="77777777" w:rsidR="00DF0BB8" w:rsidRDefault="00DF0BB8">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7330F" w14:textId="1800107C" w:rsidR="00826855" w:rsidRDefault="0082685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12A96" w14:textId="77777777" w:rsidR="00D954F5" w:rsidRDefault="00D954F5" w:rsidP="00DF0BB8">
      <w:pPr>
        <w:spacing w:after="0" w:line="240" w:lineRule="auto"/>
      </w:pPr>
      <w:r>
        <w:separator/>
      </w:r>
    </w:p>
  </w:footnote>
  <w:footnote w:type="continuationSeparator" w:id="0">
    <w:p w14:paraId="5FBB71FF" w14:textId="77777777" w:rsidR="00D954F5" w:rsidRDefault="00D954F5" w:rsidP="00DF0B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44AB7"/>
    <w:multiLevelType w:val="multilevel"/>
    <w:tmpl w:val="C33685E8"/>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9AC20AE"/>
    <w:multiLevelType w:val="hybridMultilevel"/>
    <w:tmpl w:val="F10275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6716C3F"/>
    <w:multiLevelType w:val="hybridMultilevel"/>
    <w:tmpl w:val="E8185D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DF54A07"/>
    <w:multiLevelType w:val="hybridMultilevel"/>
    <w:tmpl w:val="10446B70"/>
    <w:lvl w:ilvl="0" w:tplc="40825010">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2E827A67"/>
    <w:multiLevelType w:val="hybridMultilevel"/>
    <w:tmpl w:val="4C1C3D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10B311C"/>
    <w:multiLevelType w:val="multilevel"/>
    <w:tmpl w:val="40DED462"/>
    <w:lvl w:ilvl="0">
      <w:start w:val="4"/>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358154C2"/>
    <w:multiLevelType w:val="multilevel"/>
    <w:tmpl w:val="53F8B7C4"/>
    <w:lvl w:ilvl="0">
      <w:start w:val="2"/>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39467682"/>
    <w:multiLevelType w:val="multilevel"/>
    <w:tmpl w:val="B7A27058"/>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475C6A45"/>
    <w:multiLevelType w:val="multilevel"/>
    <w:tmpl w:val="EC921C92"/>
    <w:lvl w:ilvl="0">
      <w:start w:val="3"/>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4B083ED3"/>
    <w:multiLevelType w:val="multilevel"/>
    <w:tmpl w:val="C33685E8"/>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4F52322C"/>
    <w:multiLevelType w:val="multilevel"/>
    <w:tmpl w:val="C33685E8"/>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673E7D34"/>
    <w:multiLevelType w:val="hybridMultilevel"/>
    <w:tmpl w:val="10ACF5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6B8060F7"/>
    <w:multiLevelType w:val="hybridMultilevel"/>
    <w:tmpl w:val="428EB0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72A31EA8"/>
    <w:multiLevelType w:val="multilevel"/>
    <w:tmpl w:val="C33685E8"/>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77E729A9"/>
    <w:multiLevelType w:val="hybridMultilevel"/>
    <w:tmpl w:val="B352EAB6"/>
    <w:lvl w:ilvl="0" w:tplc="81CCD85A">
      <w:numFmt w:val="bullet"/>
      <w:lvlText w:val=""/>
      <w:lvlJc w:val="left"/>
      <w:pPr>
        <w:ind w:left="717" w:hanging="360"/>
      </w:pPr>
      <w:rPr>
        <w:rFonts w:ascii="Symbol" w:eastAsiaTheme="minorHAnsi" w:hAnsi="Symbol" w:cstheme="minorBidi" w:hint="default"/>
      </w:rPr>
    </w:lvl>
    <w:lvl w:ilvl="1" w:tplc="04140003" w:tentative="1">
      <w:start w:val="1"/>
      <w:numFmt w:val="bullet"/>
      <w:lvlText w:val="o"/>
      <w:lvlJc w:val="left"/>
      <w:pPr>
        <w:ind w:left="1437" w:hanging="360"/>
      </w:pPr>
      <w:rPr>
        <w:rFonts w:ascii="Courier New" w:hAnsi="Courier New" w:cs="Courier New" w:hint="default"/>
      </w:rPr>
    </w:lvl>
    <w:lvl w:ilvl="2" w:tplc="04140005" w:tentative="1">
      <w:start w:val="1"/>
      <w:numFmt w:val="bullet"/>
      <w:lvlText w:val=""/>
      <w:lvlJc w:val="left"/>
      <w:pPr>
        <w:ind w:left="2157" w:hanging="360"/>
      </w:pPr>
      <w:rPr>
        <w:rFonts w:ascii="Wingdings" w:hAnsi="Wingdings" w:hint="default"/>
      </w:rPr>
    </w:lvl>
    <w:lvl w:ilvl="3" w:tplc="04140001" w:tentative="1">
      <w:start w:val="1"/>
      <w:numFmt w:val="bullet"/>
      <w:lvlText w:val=""/>
      <w:lvlJc w:val="left"/>
      <w:pPr>
        <w:ind w:left="2877" w:hanging="360"/>
      </w:pPr>
      <w:rPr>
        <w:rFonts w:ascii="Symbol" w:hAnsi="Symbol" w:hint="default"/>
      </w:rPr>
    </w:lvl>
    <w:lvl w:ilvl="4" w:tplc="04140003" w:tentative="1">
      <w:start w:val="1"/>
      <w:numFmt w:val="bullet"/>
      <w:lvlText w:val="o"/>
      <w:lvlJc w:val="left"/>
      <w:pPr>
        <w:ind w:left="3597" w:hanging="360"/>
      </w:pPr>
      <w:rPr>
        <w:rFonts w:ascii="Courier New" w:hAnsi="Courier New" w:cs="Courier New" w:hint="default"/>
      </w:rPr>
    </w:lvl>
    <w:lvl w:ilvl="5" w:tplc="04140005" w:tentative="1">
      <w:start w:val="1"/>
      <w:numFmt w:val="bullet"/>
      <w:lvlText w:val=""/>
      <w:lvlJc w:val="left"/>
      <w:pPr>
        <w:ind w:left="4317" w:hanging="360"/>
      </w:pPr>
      <w:rPr>
        <w:rFonts w:ascii="Wingdings" w:hAnsi="Wingdings" w:hint="default"/>
      </w:rPr>
    </w:lvl>
    <w:lvl w:ilvl="6" w:tplc="04140001" w:tentative="1">
      <w:start w:val="1"/>
      <w:numFmt w:val="bullet"/>
      <w:lvlText w:val=""/>
      <w:lvlJc w:val="left"/>
      <w:pPr>
        <w:ind w:left="5037" w:hanging="360"/>
      </w:pPr>
      <w:rPr>
        <w:rFonts w:ascii="Symbol" w:hAnsi="Symbol" w:hint="default"/>
      </w:rPr>
    </w:lvl>
    <w:lvl w:ilvl="7" w:tplc="04140003" w:tentative="1">
      <w:start w:val="1"/>
      <w:numFmt w:val="bullet"/>
      <w:lvlText w:val="o"/>
      <w:lvlJc w:val="left"/>
      <w:pPr>
        <w:ind w:left="5757" w:hanging="360"/>
      </w:pPr>
      <w:rPr>
        <w:rFonts w:ascii="Courier New" w:hAnsi="Courier New" w:cs="Courier New" w:hint="default"/>
      </w:rPr>
    </w:lvl>
    <w:lvl w:ilvl="8" w:tplc="04140005" w:tentative="1">
      <w:start w:val="1"/>
      <w:numFmt w:val="bullet"/>
      <w:lvlText w:val=""/>
      <w:lvlJc w:val="left"/>
      <w:pPr>
        <w:ind w:left="6477" w:hanging="360"/>
      </w:pPr>
      <w:rPr>
        <w:rFonts w:ascii="Wingdings" w:hAnsi="Wingdings" w:hint="default"/>
      </w:rPr>
    </w:lvl>
  </w:abstractNum>
  <w:abstractNum w:abstractNumId="15" w15:restartNumberingAfterBreak="0">
    <w:nsid w:val="7C4F3517"/>
    <w:multiLevelType w:val="multilevel"/>
    <w:tmpl w:val="C33685E8"/>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7CC14F03"/>
    <w:multiLevelType w:val="multilevel"/>
    <w:tmpl w:val="C33685E8"/>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7ECE78EC"/>
    <w:multiLevelType w:val="hybridMultilevel"/>
    <w:tmpl w:val="99EED73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10"/>
  </w:num>
  <w:num w:numId="4">
    <w:abstractNumId w:val="13"/>
  </w:num>
  <w:num w:numId="5">
    <w:abstractNumId w:val="9"/>
  </w:num>
  <w:num w:numId="6">
    <w:abstractNumId w:val="0"/>
  </w:num>
  <w:num w:numId="7">
    <w:abstractNumId w:val="11"/>
  </w:num>
  <w:num w:numId="8">
    <w:abstractNumId w:val="17"/>
  </w:num>
  <w:num w:numId="9">
    <w:abstractNumId w:val="12"/>
  </w:num>
  <w:num w:numId="10">
    <w:abstractNumId w:val="1"/>
  </w:num>
  <w:num w:numId="11">
    <w:abstractNumId w:val="5"/>
  </w:num>
  <w:num w:numId="12">
    <w:abstractNumId w:val="8"/>
  </w:num>
  <w:num w:numId="13">
    <w:abstractNumId w:val="6"/>
  </w:num>
  <w:num w:numId="14">
    <w:abstractNumId w:val="7"/>
  </w:num>
  <w:num w:numId="15">
    <w:abstractNumId w:val="4"/>
  </w:num>
  <w:num w:numId="16">
    <w:abstractNumId w:val="14"/>
  </w:num>
  <w:num w:numId="17">
    <w:abstractNumId w:val="1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E18"/>
    <w:rsid w:val="00021239"/>
    <w:rsid w:val="0008216D"/>
    <w:rsid w:val="000B60C7"/>
    <w:rsid w:val="000D6551"/>
    <w:rsid w:val="000E13E9"/>
    <w:rsid w:val="0012440B"/>
    <w:rsid w:val="001264FD"/>
    <w:rsid w:val="00132775"/>
    <w:rsid w:val="0013413E"/>
    <w:rsid w:val="00135E4B"/>
    <w:rsid w:val="0014374B"/>
    <w:rsid w:val="0015729F"/>
    <w:rsid w:val="001609F3"/>
    <w:rsid w:val="001867BB"/>
    <w:rsid w:val="00197FCE"/>
    <w:rsid w:val="001A4341"/>
    <w:rsid w:val="001C2906"/>
    <w:rsid w:val="001D240E"/>
    <w:rsid w:val="001D6828"/>
    <w:rsid w:val="001F1E2B"/>
    <w:rsid w:val="002079C0"/>
    <w:rsid w:val="00212945"/>
    <w:rsid w:val="00230F7F"/>
    <w:rsid w:val="00291BE4"/>
    <w:rsid w:val="002D4B48"/>
    <w:rsid w:val="002D6F34"/>
    <w:rsid w:val="002E040F"/>
    <w:rsid w:val="002E658C"/>
    <w:rsid w:val="002E76E7"/>
    <w:rsid w:val="0030104E"/>
    <w:rsid w:val="00327E60"/>
    <w:rsid w:val="003366CE"/>
    <w:rsid w:val="003A3671"/>
    <w:rsid w:val="003A4EF7"/>
    <w:rsid w:val="003B6A2E"/>
    <w:rsid w:val="003E7AC8"/>
    <w:rsid w:val="004041A8"/>
    <w:rsid w:val="00406522"/>
    <w:rsid w:val="00420C0C"/>
    <w:rsid w:val="004649BF"/>
    <w:rsid w:val="0047339B"/>
    <w:rsid w:val="00485212"/>
    <w:rsid w:val="004A6F09"/>
    <w:rsid w:val="004E3221"/>
    <w:rsid w:val="004F747B"/>
    <w:rsid w:val="00505084"/>
    <w:rsid w:val="00511129"/>
    <w:rsid w:val="00533E66"/>
    <w:rsid w:val="005564A3"/>
    <w:rsid w:val="00557998"/>
    <w:rsid w:val="00584DDE"/>
    <w:rsid w:val="005B60BB"/>
    <w:rsid w:val="005D008F"/>
    <w:rsid w:val="005D62F0"/>
    <w:rsid w:val="005E392D"/>
    <w:rsid w:val="005F6ADD"/>
    <w:rsid w:val="00604F23"/>
    <w:rsid w:val="0062145F"/>
    <w:rsid w:val="00622CAB"/>
    <w:rsid w:val="0063149D"/>
    <w:rsid w:val="00636C9D"/>
    <w:rsid w:val="00652929"/>
    <w:rsid w:val="00662E38"/>
    <w:rsid w:val="00662FD3"/>
    <w:rsid w:val="006A2444"/>
    <w:rsid w:val="006A623C"/>
    <w:rsid w:val="006B0E19"/>
    <w:rsid w:val="006B5266"/>
    <w:rsid w:val="006C6D18"/>
    <w:rsid w:val="006D61D6"/>
    <w:rsid w:val="00715D2C"/>
    <w:rsid w:val="00726066"/>
    <w:rsid w:val="007574AB"/>
    <w:rsid w:val="007A0475"/>
    <w:rsid w:val="007A6398"/>
    <w:rsid w:val="007F3CF0"/>
    <w:rsid w:val="007F4E25"/>
    <w:rsid w:val="00817899"/>
    <w:rsid w:val="00826855"/>
    <w:rsid w:val="00831B90"/>
    <w:rsid w:val="008754E3"/>
    <w:rsid w:val="00876771"/>
    <w:rsid w:val="008A704C"/>
    <w:rsid w:val="008B19E5"/>
    <w:rsid w:val="008B5FE1"/>
    <w:rsid w:val="008D043F"/>
    <w:rsid w:val="008F218D"/>
    <w:rsid w:val="00902BE6"/>
    <w:rsid w:val="0092130C"/>
    <w:rsid w:val="00950E63"/>
    <w:rsid w:val="00957412"/>
    <w:rsid w:val="00976FD6"/>
    <w:rsid w:val="009C31FF"/>
    <w:rsid w:val="009D1F64"/>
    <w:rsid w:val="009E328B"/>
    <w:rsid w:val="009E5807"/>
    <w:rsid w:val="009F0822"/>
    <w:rsid w:val="00A108FF"/>
    <w:rsid w:val="00A20901"/>
    <w:rsid w:val="00A26654"/>
    <w:rsid w:val="00A75A47"/>
    <w:rsid w:val="00A8143B"/>
    <w:rsid w:val="00A91958"/>
    <w:rsid w:val="00AB108F"/>
    <w:rsid w:val="00AB66F4"/>
    <w:rsid w:val="00AD15DF"/>
    <w:rsid w:val="00AE06C8"/>
    <w:rsid w:val="00B0075C"/>
    <w:rsid w:val="00B25763"/>
    <w:rsid w:val="00B43EA4"/>
    <w:rsid w:val="00B452B1"/>
    <w:rsid w:val="00B50F73"/>
    <w:rsid w:val="00B514CD"/>
    <w:rsid w:val="00B713F0"/>
    <w:rsid w:val="00BC442B"/>
    <w:rsid w:val="00C0163E"/>
    <w:rsid w:val="00C1397E"/>
    <w:rsid w:val="00C263E4"/>
    <w:rsid w:val="00C9108B"/>
    <w:rsid w:val="00CB0BF1"/>
    <w:rsid w:val="00CE1C6E"/>
    <w:rsid w:val="00CE4AFB"/>
    <w:rsid w:val="00CF4BBA"/>
    <w:rsid w:val="00D00A63"/>
    <w:rsid w:val="00D05EDE"/>
    <w:rsid w:val="00D22E44"/>
    <w:rsid w:val="00D24757"/>
    <w:rsid w:val="00D324B1"/>
    <w:rsid w:val="00D41C08"/>
    <w:rsid w:val="00D43AE9"/>
    <w:rsid w:val="00D46FA6"/>
    <w:rsid w:val="00D47F4D"/>
    <w:rsid w:val="00D53609"/>
    <w:rsid w:val="00D755B7"/>
    <w:rsid w:val="00D76E8A"/>
    <w:rsid w:val="00D830EA"/>
    <w:rsid w:val="00D954F5"/>
    <w:rsid w:val="00DB1E78"/>
    <w:rsid w:val="00DB58F6"/>
    <w:rsid w:val="00DC1751"/>
    <w:rsid w:val="00DF0BB8"/>
    <w:rsid w:val="00DF2F78"/>
    <w:rsid w:val="00E14F3A"/>
    <w:rsid w:val="00E33327"/>
    <w:rsid w:val="00E43E34"/>
    <w:rsid w:val="00E44E0C"/>
    <w:rsid w:val="00E53AC5"/>
    <w:rsid w:val="00E64D2B"/>
    <w:rsid w:val="00E8087B"/>
    <w:rsid w:val="00E96F9A"/>
    <w:rsid w:val="00E97DFE"/>
    <w:rsid w:val="00EC050A"/>
    <w:rsid w:val="00EF2E6A"/>
    <w:rsid w:val="00F17954"/>
    <w:rsid w:val="00F32720"/>
    <w:rsid w:val="00F50D0B"/>
    <w:rsid w:val="00F856C0"/>
    <w:rsid w:val="00FA7F44"/>
    <w:rsid w:val="00FB4A16"/>
    <w:rsid w:val="00FB6E18"/>
    <w:rsid w:val="00FC77EF"/>
    <w:rsid w:val="00FD1C86"/>
    <w:rsid w:val="00FF6A2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94185"/>
  <w15:chartTrackingRefBased/>
  <w15:docId w15:val="{3B714825-92C6-4425-BB15-DBC7BAC34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E43E34"/>
    <w:pPr>
      <w:keepNext/>
      <w:keepLines/>
      <w:spacing w:before="240" w:after="12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D76E8A"/>
    <w:pPr>
      <w:keepNext/>
      <w:keepLines/>
      <w:spacing w:before="40" w:after="120"/>
      <w:outlineLvl w:val="1"/>
    </w:pPr>
    <w:rPr>
      <w:rFonts w:asciiTheme="majorHAnsi" w:eastAsiaTheme="majorEastAsia" w:hAnsiTheme="majorHAnsi" w:cstheme="majorBidi"/>
      <w:color w:val="365F91"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E43E34"/>
    <w:rPr>
      <w:rFonts w:asciiTheme="majorHAnsi" w:eastAsiaTheme="majorEastAsia" w:hAnsiTheme="majorHAnsi" w:cstheme="majorBidi"/>
      <w:color w:val="365F91" w:themeColor="accent1" w:themeShade="BF"/>
      <w:sz w:val="32"/>
      <w:szCs w:val="32"/>
    </w:rPr>
  </w:style>
  <w:style w:type="paragraph" w:styleId="Bobletekst">
    <w:name w:val="Balloon Text"/>
    <w:basedOn w:val="Normal"/>
    <w:link w:val="BobletekstTegn"/>
    <w:uiPriority w:val="99"/>
    <w:semiHidden/>
    <w:unhideWhenUsed/>
    <w:rsid w:val="00D46FA6"/>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46FA6"/>
    <w:rPr>
      <w:rFonts w:ascii="Segoe UI" w:hAnsi="Segoe UI" w:cs="Segoe UI"/>
      <w:sz w:val="18"/>
      <w:szCs w:val="18"/>
    </w:rPr>
  </w:style>
  <w:style w:type="paragraph" w:styleId="Tittel">
    <w:name w:val="Title"/>
    <w:basedOn w:val="Normal"/>
    <w:next w:val="Normal"/>
    <w:link w:val="TittelTegn"/>
    <w:uiPriority w:val="10"/>
    <w:qFormat/>
    <w:rsid w:val="00D46F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D46FA6"/>
    <w:rPr>
      <w:rFonts w:asciiTheme="majorHAnsi" w:eastAsiaTheme="majorEastAsia" w:hAnsiTheme="majorHAnsi" w:cstheme="majorBidi"/>
      <w:spacing w:val="-10"/>
      <w:kern w:val="28"/>
      <w:sz w:val="56"/>
      <w:szCs w:val="56"/>
    </w:rPr>
  </w:style>
  <w:style w:type="table" w:styleId="Rutenettabell4-uthevingsfarge1">
    <w:name w:val="Grid Table 4 Accent 1"/>
    <w:basedOn w:val="Vanligtabell"/>
    <w:uiPriority w:val="49"/>
    <w:rsid w:val="00831B90"/>
    <w:pPr>
      <w:spacing w:after="0" w:line="240" w:lineRule="auto"/>
    </w:pPr>
    <w:rPr>
      <w:lang w:bidi="he-I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Overskrift2Tegn">
    <w:name w:val="Overskrift 2 Tegn"/>
    <w:basedOn w:val="Standardskriftforavsnitt"/>
    <w:link w:val="Overskrift2"/>
    <w:uiPriority w:val="9"/>
    <w:rsid w:val="00D76E8A"/>
    <w:rPr>
      <w:rFonts w:asciiTheme="majorHAnsi" w:eastAsiaTheme="majorEastAsia" w:hAnsiTheme="majorHAnsi" w:cstheme="majorBidi"/>
      <w:color w:val="365F91" w:themeColor="accent1" w:themeShade="BF"/>
      <w:sz w:val="26"/>
      <w:szCs w:val="26"/>
    </w:rPr>
  </w:style>
  <w:style w:type="paragraph" w:styleId="Listeavsnitt">
    <w:name w:val="List Paragraph"/>
    <w:basedOn w:val="Normal"/>
    <w:uiPriority w:val="34"/>
    <w:qFormat/>
    <w:rsid w:val="00D41C08"/>
    <w:pPr>
      <w:ind w:left="720"/>
      <w:contextualSpacing/>
    </w:pPr>
  </w:style>
  <w:style w:type="character" w:styleId="Sterkreferanse">
    <w:name w:val="Intense Reference"/>
    <w:basedOn w:val="Standardskriftforavsnitt"/>
    <w:uiPriority w:val="32"/>
    <w:qFormat/>
    <w:rsid w:val="00D41C08"/>
    <w:rPr>
      <w:b/>
      <w:bCs/>
      <w:smallCaps/>
      <w:color w:val="4F81BD" w:themeColor="accent1"/>
      <w:spacing w:val="5"/>
    </w:rPr>
  </w:style>
  <w:style w:type="character" w:styleId="Sterkutheving">
    <w:name w:val="Intense Emphasis"/>
    <w:basedOn w:val="Standardskriftforavsnitt"/>
    <w:uiPriority w:val="21"/>
    <w:qFormat/>
    <w:rsid w:val="00D41C08"/>
    <w:rPr>
      <w:i/>
      <w:iCs/>
      <w:color w:val="4F81BD" w:themeColor="accent1"/>
    </w:rPr>
  </w:style>
  <w:style w:type="character" w:styleId="Hyperkobling">
    <w:name w:val="Hyperlink"/>
    <w:basedOn w:val="Standardskriftforavsnitt"/>
    <w:uiPriority w:val="99"/>
    <w:unhideWhenUsed/>
    <w:rsid w:val="00557998"/>
    <w:rPr>
      <w:color w:val="0000FF" w:themeColor="hyperlink"/>
      <w:u w:val="single"/>
    </w:rPr>
  </w:style>
  <w:style w:type="character" w:styleId="Merknadsreferanse">
    <w:name w:val="annotation reference"/>
    <w:basedOn w:val="Standardskriftforavsnitt"/>
    <w:uiPriority w:val="99"/>
    <w:semiHidden/>
    <w:unhideWhenUsed/>
    <w:rsid w:val="004E3221"/>
    <w:rPr>
      <w:sz w:val="16"/>
      <w:szCs w:val="16"/>
    </w:rPr>
  </w:style>
  <w:style w:type="paragraph" w:styleId="Merknadstekst">
    <w:name w:val="annotation text"/>
    <w:basedOn w:val="Normal"/>
    <w:link w:val="MerknadstekstTegn"/>
    <w:uiPriority w:val="99"/>
    <w:unhideWhenUsed/>
    <w:rsid w:val="004E3221"/>
    <w:pPr>
      <w:spacing w:line="240" w:lineRule="auto"/>
    </w:pPr>
    <w:rPr>
      <w:sz w:val="20"/>
      <w:szCs w:val="20"/>
    </w:rPr>
  </w:style>
  <w:style w:type="character" w:customStyle="1" w:styleId="MerknadstekstTegn">
    <w:name w:val="Merknadstekst Tegn"/>
    <w:basedOn w:val="Standardskriftforavsnitt"/>
    <w:link w:val="Merknadstekst"/>
    <w:uiPriority w:val="99"/>
    <w:rsid w:val="004E3221"/>
    <w:rPr>
      <w:sz w:val="20"/>
      <w:szCs w:val="20"/>
    </w:rPr>
  </w:style>
  <w:style w:type="paragraph" w:styleId="Kommentaremne">
    <w:name w:val="annotation subject"/>
    <w:basedOn w:val="Merknadstekst"/>
    <w:next w:val="Merknadstekst"/>
    <w:link w:val="KommentaremneTegn"/>
    <w:uiPriority w:val="99"/>
    <w:semiHidden/>
    <w:unhideWhenUsed/>
    <w:rsid w:val="004E3221"/>
    <w:rPr>
      <w:b/>
      <w:bCs/>
    </w:rPr>
  </w:style>
  <w:style w:type="character" w:customStyle="1" w:styleId="KommentaremneTegn">
    <w:name w:val="Kommentaremne Tegn"/>
    <w:basedOn w:val="MerknadstekstTegn"/>
    <w:link w:val="Kommentaremne"/>
    <w:uiPriority w:val="99"/>
    <w:semiHidden/>
    <w:rsid w:val="004E3221"/>
    <w:rPr>
      <w:b/>
      <w:bCs/>
      <w:sz w:val="20"/>
      <w:szCs w:val="20"/>
    </w:rPr>
  </w:style>
  <w:style w:type="character" w:styleId="Fulgthyperkobling">
    <w:name w:val="FollowedHyperlink"/>
    <w:basedOn w:val="Standardskriftforavsnitt"/>
    <w:uiPriority w:val="99"/>
    <w:semiHidden/>
    <w:unhideWhenUsed/>
    <w:rsid w:val="00F17954"/>
    <w:rPr>
      <w:color w:val="800080" w:themeColor="followedHyperlink"/>
      <w:u w:val="single"/>
    </w:rPr>
  </w:style>
  <w:style w:type="paragraph" w:styleId="Topptekst">
    <w:name w:val="header"/>
    <w:basedOn w:val="Normal"/>
    <w:link w:val="TopptekstTegn"/>
    <w:uiPriority w:val="99"/>
    <w:unhideWhenUsed/>
    <w:rsid w:val="00DF0BB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F0BB8"/>
  </w:style>
  <w:style w:type="paragraph" w:styleId="Bunntekst">
    <w:name w:val="footer"/>
    <w:basedOn w:val="Normal"/>
    <w:link w:val="BunntekstTegn"/>
    <w:uiPriority w:val="99"/>
    <w:unhideWhenUsed/>
    <w:rsid w:val="00DF0BB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F0BB8"/>
  </w:style>
  <w:style w:type="paragraph" w:styleId="Revisjon">
    <w:name w:val="Revision"/>
    <w:hidden/>
    <w:uiPriority w:val="99"/>
    <w:semiHidden/>
    <w:rsid w:val="0015729F"/>
    <w:pPr>
      <w:spacing w:after="0" w:line="240" w:lineRule="auto"/>
    </w:pPr>
  </w:style>
  <w:style w:type="character" w:customStyle="1" w:styleId="UnresolvedMention">
    <w:name w:val="Unresolved Mention"/>
    <w:basedOn w:val="Standardskriftforavsnitt"/>
    <w:uiPriority w:val="99"/>
    <w:semiHidden/>
    <w:unhideWhenUsed/>
    <w:rsid w:val="00E333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978-981-13-7454-8" TargetMode="External"/><Relationship Id="rId13" Type="http://schemas.openxmlformats.org/officeDocument/2006/relationships/hyperlink" Target="https://www.estro.org/Courses" TargetMode="External"/><Relationship Id="rId18" Type="http://schemas.openxmlformats.org/officeDocument/2006/relationships/footer" Target="footer3.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www.fagperson.auh.dk/afdelinger/dansk-center-for-partikelterapi/basiskursus-i-protonterapi/" TargetMode="External"/><Relationship Id="rId17" Type="http://schemas.openxmlformats.org/officeDocument/2006/relationships/footer" Target="footer2.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opscience.iop.org/article/10.1088/0031-9155/60/8/R155"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www.christie.nhs.uk/education/continuing-professional-development/study-days-and-conferences/the-christie-proton-therapy-e-school" TargetMode="External"/><Relationship Id="rId23" Type="http://schemas.openxmlformats.org/officeDocument/2006/relationships/customXml" Target="../customXml/item2.xml"/><Relationship Id="rId10" Type="http://schemas.openxmlformats.org/officeDocument/2006/relationships/hyperlink" Target="https://iopscience.iop.org/article/10.1088/1361-6560/abcd1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201/b22053" TargetMode="External"/><Relationship Id="rId14" Type="http://schemas.openxmlformats.org/officeDocument/2006/relationships/hyperlink" Target="https://www.psi.ch/en/protontherapy/training-and-education" TargetMode="External"/><Relationship Id="rId22" Type="http://schemas.microsoft.com/office/2016/09/relationships/commentsIds" Target="commentsId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E991F44C9198C846A6420018E253F7C8" ma:contentTypeVersion="14" ma:contentTypeDescription="Opprett et nytt dokument." ma:contentTypeScope="" ma:versionID="17090a986b820f71ac18e0b6f371b474">
  <xsd:schema xmlns:xsd="http://www.w3.org/2001/XMLSchema" xmlns:xs="http://www.w3.org/2001/XMLSchema" xmlns:p="http://schemas.microsoft.com/office/2006/metadata/properties" xmlns:ns2="74b3680d-1425-4003-b0dc-d290049118b4" xmlns:ns3="a6696842-ee35-4f29-a474-36bfca84fa43" targetNamespace="http://schemas.microsoft.com/office/2006/metadata/properties" ma:root="true" ma:fieldsID="53ad48ece8475d707fec86dff5977876" ns2:_="" ns3:_="">
    <xsd:import namespace="74b3680d-1425-4003-b0dc-d290049118b4"/>
    <xsd:import namespace="a6696842-ee35-4f29-a474-36bfca84fa4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b3680d-1425-4003-b0dc-d290049118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ildemerkelapper" ma:readOnly="false" ma:fieldId="{5cf76f15-5ced-4ddc-b409-7134ff3c332f}" ma:taxonomyMulti="true" ma:sspId="36a61b50-ac2f-48d5-8ac7-e75171fb6584"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696842-ee35-4f29-a474-36bfca84fa43"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ingsdetaljer" ma:internalName="SharedWithDetails" ma:readOnly="true">
      <xsd:simpleType>
        <xsd:restriction base="dms:Note">
          <xsd:maxLength value="255"/>
        </xsd:restriction>
      </xsd:simpleType>
    </xsd:element>
    <xsd:element name="TaxCatchAll" ma:index="15" nillable="true" ma:displayName="Taxonomy Catch All Column" ma:hidden="true" ma:list="{810cbd6a-a660-47f4-b5a6-cf66ed1e4194}" ma:internalName="TaxCatchAll" ma:showField="CatchAllData" ma:web="a6696842-ee35-4f29-a474-36bfca84fa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6696842-ee35-4f29-a474-36bfca84fa43" xsi:nil="true"/>
    <lcf76f155ced4ddcb4097134ff3c332f xmlns="74b3680d-1425-4003-b0dc-d290049118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E0E07C-D6F3-4B7D-B4FB-F3DA4B5B16D1}">
  <ds:schemaRefs>
    <ds:schemaRef ds:uri="http://schemas.openxmlformats.org/officeDocument/2006/bibliography"/>
  </ds:schemaRefs>
</ds:datastoreItem>
</file>

<file path=customXml/itemProps2.xml><?xml version="1.0" encoding="utf-8"?>
<ds:datastoreItem xmlns:ds="http://schemas.openxmlformats.org/officeDocument/2006/customXml" ds:itemID="{09DE4C5C-6528-4595-A982-A359B4F12549}"/>
</file>

<file path=customXml/itemProps3.xml><?xml version="1.0" encoding="utf-8"?>
<ds:datastoreItem xmlns:ds="http://schemas.openxmlformats.org/officeDocument/2006/customXml" ds:itemID="{2C1CCFD9-9BFD-4FB7-8C48-6A476C004BE5}"/>
</file>

<file path=customXml/itemProps4.xml><?xml version="1.0" encoding="utf-8"?>
<ds:datastoreItem xmlns:ds="http://schemas.openxmlformats.org/officeDocument/2006/customXml" ds:itemID="{8E384CD5-A5A1-40D9-BA73-0E35B4EB150B}"/>
</file>

<file path=docProps/app.xml><?xml version="1.0" encoding="utf-8"?>
<Properties xmlns="http://schemas.openxmlformats.org/officeDocument/2006/extended-properties" xmlns:vt="http://schemas.openxmlformats.org/officeDocument/2006/docPropsVTypes">
  <Template>Normal</Template>
  <TotalTime>2</TotalTime>
  <Pages>10</Pages>
  <Words>3492</Words>
  <Characters>18511</Characters>
  <Application>Microsoft Office Word</Application>
  <DocSecurity>0</DocSecurity>
  <Lines>154</Lines>
  <Paragraphs>43</Paragraphs>
  <ScaleCrop>false</ScaleCrop>
  <HeadingPairs>
    <vt:vector size="2" baseType="variant">
      <vt:variant>
        <vt:lpstr>Tittel</vt:lpstr>
      </vt:variant>
      <vt:variant>
        <vt:i4>1</vt:i4>
      </vt:variant>
    </vt:vector>
  </HeadingPairs>
  <TitlesOfParts>
    <vt:vector size="1" baseType="lpstr">
      <vt:lpstr/>
    </vt:vector>
  </TitlesOfParts>
  <Company>Helse Sør-Øst</Company>
  <LinksUpToDate>false</LinksUpToDate>
  <CharactersWithSpaces>21960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Taran Paulsen Hellebust</dc:creator>
  <cp:keywords/>
  <dc:description/>
  <cp:lastModifiedBy>Taran Annette Paulsen Hellebust</cp:lastModifiedBy>
  <cp:revision>3</cp:revision>
  <cp:lastPrinted>2023-02-06T15:12:00Z</cp:lastPrinted>
  <dcterms:created xsi:type="dcterms:W3CDTF">2023-08-11T08:01:00Z</dcterms:created>
  <dcterms:modified xsi:type="dcterms:W3CDTF">2023-08-11T08:38:00Z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291ddcc-9a90-46b7-a727-d19b3ec4b730_Enabled">
    <vt:lpwstr>true</vt:lpwstr>
  </property>
  <property fmtid="{D5CDD505-2E9C-101B-9397-08002B2CF9AE}" pid="3" name="MSIP_Label_d291ddcc-9a90-46b7-a727-d19b3ec4b730_SetDate">
    <vt:lpwstr>2023-08-04T06:37:36Z</vt:lpwstr>
  </property>
  <property fmtid="{D5CDD505-2E9C-101B-9397-08002B2CF9AE}" pid="4" name="MSIP_Label_d291ddcc-9a90-46b7-a727-d19b3ec4b730_Method">
    <vt:lpwstr>Privileged</vt:lpwstr>
  </property>
  <property fmtid="{D5CDD505-2E9C-101B-9397-08002B2CF9AE}" pid="5" name="MSIP_Label_d291ddcc-9a90-46b7-a727-d19b3ec4b730_Name">
    <vt:lpwstr>Åpen</vt:lpwstr>
  </property>
  <property fmtid="{D5CDD505-2E9C-101B-9397-08002B2CF9AE}" pid="6" name="MSIP_Label_d291ddcc-9a90-46b7-a727-d19b3ec4b730_SiteId">
    <vt:lpwstr>bdcbe535-f3cf-49f5-8a6a-fb6d98dc7837</vt:lpwstr>
  </property>
  <property fmtid="{D5CDD505-2E9C-101B-9397-08002B2CF9AE}" pid="7" name="MSIP_Label_d291ddcc-9a90-46b7-a727-d19b3ec4b730_ActionId">
    <vt:lpwstr>a7097348-e802-4d08-af4b-c2edc63baeab</vt:lpwstr>
  </property>
  <property fmtid="{D5CDD505-2E9C-101B-9397-08002B2CF9AE}" pid="8" name="MSIP_Label_d291ddcc-9a90-46b7-a727-d19b3ec4b730_ContentBits">
    <vt:lpwstr>0</vt:lpwstr>
  </property>
  <property fmtid="{D5CDD505-2E9C-101B-9397-08002B2CF9AE}" pid="9" name="ContentTypeId">
    <vt:lpwstr>0x010100E991F44C9198C846A6420018E253F7C8</vt:lpwstr>
  </property>
</Properties>
</file>